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57C" w:rsidRDefault="0010357C">
      <w:pPr>
        <w:jc w:val="center"/>
        <w:rPr>
          <w:rFonts w:ascii="微软雅黑" w:hAnsi="微软雅黑"/>
          <w:sz w:val="44"/>
          <w:szCs w:val="44"/>
        </w:rPr>
      </w:pPr>
    </w:p>
    <w:p w:rsidR="0010357C" w:rsidRDefault="0010357C">
      <w:pPr>
        <w:jc w:val="center"/>
        <w:rPr>
          <w:rFonts w:ascii="微软雅黑" w:hAnsi="微软雅黑"/>
          <w:sz w:val="44"/>
          <w:szCs w:val="44"/>
        </w:rPr>
      </w:pPr>
    </w:p>
    <w:p w:rsidR="0010357C" w:rsidRDefault="0010357C">
      <w:pPr>
        <w:jc w:val="center"/>
        <w:rPr>
          <w:rFonts w:ascii="微软雅黑" w:hAnsi="微软雅黑"/>
          <w:sz w:val="44"/>
          <w:szCs w:val="44"/>
        </w:rPr>
      </w:pPr>
    </w:p>
    <w:p w:rsidR="00840938" w:rsidRDefault="00840938" w:rsidP="00840938">
      <w:pPr>
        <w:jc w:val="center"/>
        <w:rPr>
          <w:rFonts w:ascii="微软雅黑" w:hAnsi="微软雅黑"/>
          <w:b/>
          <w:sz w:val="52"/>
          <w:szCs w:val="52"/>
        </w:rPr>
      </w:pPr>
      <w:r w:rsidRPr="00840938">
        <w:rPr>
          <w:rFonts w:ascii="微软雅黑" w:hAnsi="微软雅黑" w:hint="eastAsia"/>
          <w:b/>
          <w:bCs/>
          <w:sz w:val="52"/>
          <w:szCs w:val="52"/>
        </w:rPr>
        <w:t>智学伴</w:t>
      </w:r>
      <w:r w:rsidR="00406D8B">
        <w:rPr>
          <w:rFonts w:ascii="微软雅黑" w:hAnsi="微软雅黑" w:hint="eastAsia"/>
          <w:b/>
          <w:sz w:val="52"/>
          <w:szCs w:val="52"/>
        </w:rPr>
        <w:t>云白板软件</w:t>
      </w:r>
    </w:p>
    <w:p w:rsidR="0010357C" w:rsidRPr="00840938" w:rsidRDefault="00816A5B" w:rsidP="00840938">
      <w:pPr>
        <w:jc w:val="center"/>
        <w:rPr>
          <w:rFonts w:ascii="微软雅黑" w:hAnsi="微软雅黑"/>
          <w:b/>
          <w:bCs/>
          <w:sz w:val="52"/>
          <w:szCs w:val="52"/>
        </w:rPr>
      </w:pPr>
      <w:r>
        <w:rPr>
          <w:rFonts w:ascii="微软雅黑" w:hAnsi="微软雅黑" w:hint="eastAsia"/>
          <w:b/>
          <w:sz w:val="52"/>
          <w:szCs w:val="52"/>
        </w:rPr>
        <w:t>用户手册</w:t>
      </w:r>
    </w:p>
    <w:p w:rsidR="0010357C" w:rsidRDefault="0010357C">
      <w:pPr>
        <w:jc w:val="center"/>
        <w:rPr>
          <w:rFonts w:ascii="微软雅黑" w:hAnsi="微软雅黑"/>
          <w:b/>
          <w:sz w:val="52"/>
          <w:szCs w:val="52"/>
        </w:rPr>
      </w:pPr>
    </w:p>
    <w:p w:rsidR="0010357C" w:rsidRDefault="0010357C">
      <w:pPr>
        <w:jc w:val="center"/>
        <w:rPr>
          <w:rFonts w:ascii="微软雅黑" w:hAnsi="微软雅黑"/>
          <w:b/>
          <w:sz w:val="52"/>
          <w:szCs w:val="52"/>
        </w:rPr>
      </w:pPr>
    </w:p>
    <w:p w:rsidR="0010357C" w:rsidRDefault="0010357C">
      <w:pPr>
        <w:jc w:val="center"/>
        <w:rPr>
          <w:rFonts w:ascii="微软雅黑" w:hAnsi="微软雅黑"/>
          <w:b/>
          <w:sz w:val="52"/>
          <w:szCs w:val="52"/>
        </w:rPr>
      </w:pPr>
    </w:p>
    <w:p w:rsidR="0010357C" w:rsidRPr="00840938" w:rsidRDefault="00816A5B" w:rsidP="00840938">
      <w:pPr>
        <w:jc w:val="center"/>
        <w:rPr>
          <w:rFonts w:ascii="微软雅黑" w:hAnsi="微软雅黑"/>
          <w:b/>
          <w:sz w:val="52"/>
          <w:szCs w:val="52"/>
        </w:rPr>
      </w:pPr>
      <w:r>
        <w:rPr>
          <w:rFonts w:ascii="微软雅黑" w:hAnsi="微软雅黑" w:hint="eastAsia"/>
          <w:b/>
          <w:sz w:val="52"/>
          <w:szCs w:val="52"/>
        </w:rPr>
        <w:t>（</w:t>
      </w:r>
      <w:r>
        <w:rPr>
          <w:rFonts w:ascii="微软雅黑" w:hAnsi="微软雅黑"/>
          <w:b/>
          <w:sz w:val="52"/>
          <w:szCs w:val="52"/>
        </w:rPr>
        <w:t>V</w:t>
      </w:r>
      <w:r>
        <w:rPr>
          <w:rFonts w:ascii="微软雅黑" w:hAnsi="微软雅黑" w:hint="eastAsia"/>
          <w:b/>
          <w:sz w:val="52"/>
          <w:szCs w:val="52"/>
        </w:rPr>
        <w:t>3.</w:t>
      </w:r>
      <w:r w:rsidR="00B80967">
        <w:rPr>
          <w:rFonts w:ascii="微软雅黑" w:hAnsi="微软雅黑" w:hint="eastAsia"/>
          <w:b/>
          <w:sz w:val="52"/>
          <w:szCs w:val="52"/>
        </w:rPr>
        <w:t>5</w:t>
      </w:r>
      <w:r>
        <w:rPr>
          <w:rFonts w:ascii="微软雅黑" w:hAnsi="微软雅黑" w:hint="eastAsia"/>
          <w:b/>
          <w:sz w:val="52"/>
          <w:szCs w:val="52"/>
        </w:rPr>
        <w:t>）</w:t>
      </w:r>
    </w:p>
    <w:p w:rsidR="0010357C" w:rsidRDefault="0010357C">
      <w:pPr>
        <w:jc w:val="center"/>
        <w:rPr>
          <w:rFonts w:ascii="微软雅黑" w:hAnsi="微软雅黑"/>
          <w:sz w:val="52"/>
          <w:szCs w:val="52"/>
        </w:rPr>
      </w:pPr>
    </w:p>
    <w:p w:rsidR="0010357C" w:rsidRDefault="0010357C">
      <w:pPr>
        <w:jc w:val="center"/>
        <w:rPr>
          <w:rFonts w:ascii="微软雅黑" w:hAnsi="微软雅黑"/>
          <w:sz w:val="52"/>
          <w:szCs w:val="52"/>
        </w:rPr>
      </w:pPr>
    </w:p>
    <w:p w:rsidR="00840938" w:rsidRDefault="00840938">
      <w:pPr>
        <w:jc w:val="center"/>
        <w:rPr>
          <w:rFonts w:ascii="微软雅黑" w:hAnsi="微软雅黑"/>
          <w:sz w:val="52"/>
          <w:szCs w:val="52"/>
        </w:rPr>
      </w:pPr>
    </w:p>
    <w:p w:rsidR="0010357C" w:rsidRDefault="00816A5B" w:rsidP="00B80967">
      <w:pPr>
        <w:jc w:val="center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北京北师智慧科技有限公司</w:t>
      </w:r>
    </w:p>
    <w:p w:rsidR="0010357C" w:rsidRDefault="00B80967" w:rsidP="00B80967">
      <w:pPr>
        <w:widowControl w:val="0"/>
        <w:autoSpaceDE w:val="0"/>
        <w:autoSpaceDN w:val="0"/>
        <w:snapToGrid/>
        <w:spacing w:after="0" w:line="360" w:lineRule="auto"/>
        <w:ind w:right="661"/>
        <w:jc w:val="center"/>
        <w:rPr>
          <w:rFonts w:ascii="微软雅黑" w:hAnsi="微软雅黑"/>
          <w:sz w:val="44"/>
          <w:szCs w:val="44"/>
          <w:lang w:val="zh-CN"/>
        </w:rPr>
      </w:pPr>
      <w:r>
        <w:rPr>
          <w:rFonts w:ascii="微软雅黑" w:hAnsi="微软雅黑"/>
          <w:b/>
          <w:sz w:val="24"/>
          <w:szCs w:val="24"/>
        </w:rPr>
        <w:t xml:space="preserve">     </w:t>
      </w:r>
      <w:r w:rsidR="00816A5B">
        <w:rPr>
          <w:rFonts w:ascii="微软雅黑" w:hAnsi="微软雅黑" w:hint="eastAsia"/>
          <w:b/>
          <w:sz w:val="24"/>
          <w:szCs w:val="24"/>
        </w:rPr>
        <w:t>201</w:t>
      </w:r>
      <w:r w:rsidR="00816A5B">
        <w:rPr>
          <w:rFonts w:ascii="微软雅黑" w:hAnsi="微软雅黑"/>
          <w:b/>
          <w:sz w:val="24"/>
          <w:szCs w:val="24"/>
        </w:rPr>
        <w:t>9</w:t>
      </w:r>
      <w:r w:rsidR="00816A5B">
        <w:rPr>
          <w:rFonts w:ascii="微软雅黑" w:hAnsi="微软雅黑" w:hint="eastAsia"/>
          <w:b/>
          <w:sz w:val="24"/>
          <w:szCs w:val="24"/>
        </w:rPr>
        <w:t>年1</w:t>
      </w:r>
      <w:r w:rsidR="00840938">
        <w:rPr>
          <w:rFonts w:ascii="微软雅黑" w:hAnsi="微软雅黑" w:hint="eastAsia"/>
          <w:b/>
          <w:sz w:val="24"/>
          <w:szCs w:val="24"/>
        </w:rPr>
        <w:t>2</w:t>
      </w:r>
      <w:r w:rsidR="00816A5B">
        <w:rPr>
          <w:rFonts w:ascii="微软雅黑" w:hAnsi="微软雅黑" w:hint="eastAsia"/>
          <w:b/>
          <w:sz w:val="24"/>
          <w:szCs w:val="24"/>
        </w:rPr>
        <w:t>月</w:t>
      </w:r>
    </w:p>
    <w:p w:rsidR="0010357C" w:rsidRDefault="00816A5B">
      <w:pPr>
        <w:pStyle w:val="Style7"/>
        <w:spacing w:before="0" w:line="360" w:lineRule="auto"/>
        <w:jc w:val="center"/>
        <w:rPr>
          <w:rFonts w:ascii="微软雅黑" w:eastAsia="微软雅黑" w:hAnsi="微软雅黑"/>
          <w:b/>
          <w:color w:val="auto"/>
          <w:sz w:val="24"/>
          <w:szCs w:val="24"/>
        </w:rPr>
      </w:pPr>
      <w:r>
        <w:rPr>
          <w:rFonts w:ascii="微软雅黑" w:eastAsia="微软雅黑" w:hAnsi="微软雅黑" w:hint="eastAsia"/>
          <w:b/>
          <w:color w:val="auto"/>
          <w:sz w:val="24"/>
          <w:szCs w:val="24"/>
          <w:lang w:val="zh-CN"/>
        </w:rPr>
        <w:lastRenderedPageBreak/>
        <w:t>目 录</w:t>
      </w:r>
    </w:p>
    <w:p w:rsidR="008343E1" w:rsidRDefault="00816A5B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r>
        <w:rPr>
          <w:rFonts w:ascii="微软雅黑" w:eastAsia="微软雅黑" w:hAnsi="微软雅黑" w:hint="eastAsia"/>
          <w:szCs w:val="24"/>
        </w:rPr>
        <w:fldChar w:fldCharType="begin"/>
      </w:r>
      <w:r>
        <w:rPr>
          <w:rFonts w:ascii="微软雅黑" w:eastAsia="微软雅黑" w:hAnsi="微软雅黑" w:hint="eastAsia"/>
          <w:szCs w:val="24"/>
        </w:rPr>
        <w:instrText xml:space="preserve"> TOC \o "1-3" \h \z \u </w:instrText>
      </w:r>
      <w:r>
        <w:rPr>
          <w:rFonts w:ascii="微软雅黑" w:eastAsia="微软雅黑" w:hAnsi="微软雅黑" w:hint="eastAsia"/>
          <w:szCs w:val="24"/>
        </w:rPr>
        <w:fldChar w:fldCharType="separate"/>
      </w:r>
      <w:bookmarkStart w:id="0" w:name="_GoBack"/>
      <w:bookmarkEnd w:id="0"/>
      <w:r w:rsidR="008343E1" w:rsidRPr="00EF3466">
        <w:rPr>
          <w:rStyle w:val="a9"/>
          <w:noProof/>
        </w:rPr>
        <w:fldChar w:fldCharType="begin"/>
      </w:r>
      <w:r w:rsidR="008343E1" w:rsidRPr="00EF3466">
        <w:rPr>
          <w:rStyle w:val="a9"/>
          <w:noProof/>
        </w:rPr>
        <w:instrText xml:space="preserve"> </w:instrText>
      </w:r>
      <w:r w:rsidR="008343E1">
        <w:rPr>
          <w:noProof/>
        </w:rPr>
        <w:instrText>HYPERLINK \l "_Toc27385838"</w:instrText>
      </w:r>
      <w:r w:rsidR="008343E1" w:rsidRPr="00EF3466">
        <w:rPr>
          <w:rStyle w:val="a9"/>
          <w:noProof/>
        </w:rPr>
        <w:instrText xml:space="preserve"> </w:instrText>
      </w:r>
      <w:r w:rsidR="008343E1" w:rsidRPr="00EF3466">
        <w:rPr>
          <w:rStyle w:val="a9"/>
          <w:noProof/>
        </w:rPr>
      </w:r>
      <w:r w:rsidR="008343E1" w:rsidRPr="00EF3466">
        <w:rPr>
          <w:rStyle w:val="a9"/>
          <w:noProof/>
        </w:rPr>
        <w:fldChar w:fldCharType="separate"/>
      </w:r>
      <w:r w:rsidR="008343E1" w:rsidRPr="00EF3466">
        <w:rPr>
          <w:rStyle w:val="a9"/>
          <w:rFonts w:ascii="微软雅黑" w:eastAsia="微软雅黑" w:hAnsi="微软雅黑"/>
          <w:noProof/>
        </w:rPr>
        <w:t>一、</w:t>
      </w:r>
      <w:r w:rsidR="008343E1">
        <w:rPr>
          <w:rFonts w:asciiTheme="minorHAnsi" w:eastAsiaTheme="minorEastAsia" w:hAnsiTheme="minorHAnsi" w:cstheme="minorBidi"/>
          <w:noProof/>
          <w:sz w:val="21"/>
        </w:rPr>
        <w:tab/>
      </w:r>
      <w:r w:rsidR="008343E1" w:rsidRPr="00EF3466">
        <w:rPr>
          <w:rStyle w:val="a9"/>
          <w:rFonts w:ascii="微软雅黑" w:eastAsia="微软雅黑" w:hAnsi="微软雅黑"/>
          <w:noProof/>
        </w:rPr>
        <w:t>软件总体介绍</w:t>
      </w:r>
      <w:r w:rsidR="008343E1">
        <w:rPr>
          <w:noProof/>
          <w:webHidden/>
        </w:rPr>
        <w:tab/>
      </w:r>
      <w:r w:rsidR="008343E1">
        <w:rPr>
          <w:noProof/>
          <w:webHidden/>
        </w:rPr>
        <w:fldChar w:fldCharType="begin"/>
      </w:r>
      <w:r w:rsidR="008343E1">
        <w:rPr>
          <w:noProof/>
          <w:webHidden/>
        </w:rPr>
        <w:instrText xml:space="preserve"> PAGEREF _Toc27385838 \h </w:instrText>
      </w:r>
      <w:r w:rsidR="008343E1">
        <w:rPr>
          <w:noProof/>
          <w:webHidden/>
        </w:rPr>
      </w:r>
      <w:r w:rsidR="008343E1">
        <w:rPr>
          <w:noProof/>
          <w:webHidden/>
        </w:rPr>
        <w:fldChar w:fldCharType="separate"/>
      </w:r>
      <w:r w:rsidR="008343E1">
        <w:rPr>
          <w:noProof/>
          <w:webHidden/>
        </w:rPr>
        <w:t>1</w:t>
      </w:r>
      <w:r w:rsidR="008343E1">
        <w:rPr>
          <w:noProof/>
          <w:webHidden/>
        </w:rPr>
        <w:fldChar w:fldCharType="end"/>
      </w:r>
      <w:r w:rsidR="008343E1" w:rsidRPr="00EF3466">
        <w:rPr>
          <w:rStyle w:val="a9"/>
          <w:noProof/>
        </w:rPr>
        <w:fldChar w:fldCharType="end"/>
      </w:r>
    </w:p>
    <w:p w:rsidR="008343E1" w:rsidRDefault="008343E1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27385839" w:history="1">
        <w:r w:rsidRPr="00EF3466">
          <w:rPr>
            <w:rStyle w:val="a9"/>
            <w:rFonts w:ascii="微软雅黑" w:eastAsia="微软雅黑" w:hAnsi="微软雅黑"/>
            <w:noProof/>
          </w:rPr>
          <w:t>二、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EF3466">
          <w:rPr>
            <w:rStyle w:val="a9"/>
            <w:rFonts w:ascii="微软雅黑" w:eastAsia="微软雅黑" w:hAnsi="微软雅黑"/>
            <w:noProof/>
          </w:rPr>
          <w:t>软件特色功能介绍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27385840" w:history="1">
        <w:r w:rsidRPr="00EF3466">
          <w:rPr>
            <w:rStyle w:val="a9"/>
            <w:rFonts w:ascii="微软雅黑" w:eastAsia="微软雅黑" w:hAnsi="微软雅黑"/>
            <w:noProof/>
          </w:rPr>
          <w:t>三、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EF3466">
          <w:rPr>
            <w:rStyle w:val="a9"/>
            <w:rFonts w:ascii="微软雅黑" w:eastAsia="微软雅黑" w:hAnsi="微软雅黑"/>
            <w:noProof/>
          </w:rPr>
          <w:t>软件安装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41" w:history="1">
        <w:r w:rsidRPr="00EF3466">
          <w:rPr>
            <w:rStyle w:val="a9"/>
            <w:rFonts w:ascii="微软雅黑" w:eastAsia="微软雅黑" w:hAnsi="微软雅黑"/>
            <w:noProof/>
          </w:rPr>
          <w:t>3.1配置要求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42" w:history="1">
        <w:r w:rsidRPr="00EF3466">
          <w:rPr>
            <w:rStyle w:val="a9"/>
            <w:rFonts w:ascii="微软雅黑" w:eastAsia="微软雅黑" w:hAnsi="微软雅黑"/>
            <w:noProof/>
          </w:rPr>
          <w:t>3.2如何安装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1"/>
        <w:rPr>
          <w:rFonts w:asciiTheme="minorHAnsi" w:eastAsiaTheme="minorEastAsia" w:hAnsiTheme="minorHAnsi" w:cstheme="minorBidi"/>
          <w:noProof/>
          <w:sz w:val="21"/>
        </w:rPr>
      </w:pPr>
      <w:hyperlink w:anchor="_Toc27385843" w:history="1">
        <w:r w:rsidRPr="00EF3466">
          <w:rPr>
            <w:rStyle w:val="a9"/>
            <w:rFonts w:ascii="微软雅黑" w:eastAsia="微软雅黑" w:hAnsi="微软雅黑"/>
            <w:noProof/>
          </w:rPr>
          <w:t>四、</w:t>
        </w:r>
        <w:r>
          <w:rPr>
            <w:rFonts w:asciiTheme="minorHAnsi" w:eastAsiaTheme="minorEastAsia" w:hAnsiTheme="minorHAnsi" w:cstheme="minorBidi"/>
            <w:noProof/>
            <w:sz w:val="21"/>
          </w:rPr>
          <w:tab/>
        </w:r>
        <w:r w:rsidRPr="00EF3466">
          <w:rPr>
            <w:rStyle w:val="a9"/>
            <w:rFonts w:ascii="微软雅黑" w:eastAsia="微软雅黑" w:hAnsi="微软雅黑"/>
            <w:noProof/>
          </w:rPr>
          <w:t>软件模块功能介绍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44" w:history="1">
        <w:r w:rsidRPr="00EF3466">
          <w:rPr>
            <w:rStyle w:val="a9"/>
            <w:rFonts w:ascii="微软雅黑" w:eastAsia="微软雅黑" w:hAnsi="微软雅黑"/>
            <w:noProof/>
          </w:rPr>
          <w:t>4.2备授课模式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45" w:history="1">
        <w:r w:rsidRPr="00EF3466">
          <w:rPr>
            <w:rStyle w:val="a9"/>
            <w:rFonts w:ascii="微软雅黑" w:eastAsia="微软雅黑" w:hAnsi="微软雅黑"/>
            <w:noProof/>
          </w:rPr>
          <w:t>4.1.1备课模式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46" w:history="1">
        <w:r w:rsidRPr="00EF3466">
          <w:rPr>
            <w:rStyle w:val="a9"/>
            <w:rFonts w:ascii="微软雅黑" w:eastAsia="微软雅黑" w:hAnsi="微软雅黑"/>
            <w:noProof/>
          </w:rPr>
          <w:t>4.1.2授课模式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47" w:history="1">
        <w:r w:rsidRPr="00EF3466">
          <w:rPr>
            <w:rStyle w:val="a9"/>
            <w:rFonts w:ascii="微软雅黑" w:eastAsia="微软雅黑" w:hAnsi="微软雅黑"/>
            <w:noProof/>
          </w:rPr>
          <w:t>4.2模式切换区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48" w:history="1">
        <w:r w:rsidRPr="00EF3466">
          <w:rPr>
            <w:rStyle w:val="a9"/>
            <w:rFonts w:ascii="微软雅黑" w:eastAsia="微软雅黑" w:hAnsi="微软雅黑"/>
            <w:noProof/>
          </w:rPr>
          <w:t>4.2.1桌面模式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49" w:history="1">
        <w:r w:rsidRPr="00EF3466">
          <w:rPr>
            <w:rStyle w:val="a9"/>
            <w:rFonts w:ascii="微软雅黑" w:eastAsia="微软雅黑" w:hAnsi="微软雅黑"/>
            <w:noProof/>
          </w:rPr>
          <w:t>4.2.2白板模式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50" w:history="1">
        <w:r w:rsidRPr="00EF3466">
          <w:rPr>
            <w:rStyle w:val="a9"/>
            <w:rFonts w:ascii="微软雅黑" w:eastAsia="微软雅黑" w:hAnsi="微软雅黑"/>
            <w:noProof/>
          </w:rPr>
          <w:t>4.3书写区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1" w:history="1">
        <w:r w:rsidRPr="00EF3466">
          <w:rPr>
            <w:rStyle w:val="a9"/>
            <w:rFonts w:ascii="微软雅黑" w:eastAsia="微软雅黑" w:hAnsi="微软雅黑"/>
            <w:noProof/>
          </w:rPr>
          <w:t>4.3.1选择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2" w:history="1">
        <w:r w:rsidRPr="00EF3466">
          <w:rPr>
            <w:rStyle w:val="a9"/>
            <w:rFonts w:ascii="微软雅黑" w:eastAsia="微软雅黑" w:hAnsi="微软雅黑"/>
            <w:noProof/>
          </w:rPr>
          <w:t>4.3.2书写笔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3" w:history="1">
        <w:r w:rsidRPr="00EF3466">
          <w:rPr>
            <w:rStyle w:val="a9"/>
            <w:rFonts w:ascii="微软雅黑" w:eastAsia="微软雅黑" w:hAnsi="微软雅黑"/>
            <w:noProof/>
          </w:rPr>
          <w:t>4.3.3板擦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4" w:history="1">
        <w:r w:rsidRPr="00EF3466">
          <w:rPr>
            <w:rStyle w:val="a9"/>
            <w:rFonts w:ascii="微软雅黑" w:eastAsia="微软雅黑" w:hAnsi="微软雅黑"/>
            <w:noProof/>
          </w:rPr>
          <w:t>4.3.4漫游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5" w:history="1">
        <w:r w:rsidRPr="00EF3466">
          <w:rPr>
            <w:rStyle w:val="a9"/>
            <w:rFonts w:ascii="微软雅黑" w:eastAsia="微软雅黑" w:hAnsi="微软雅黑"/>
            <w:noProof/>
          </w:rPr>
          <w:t>4.3.5板中板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6" w:history="1">
        <w:r w:rsidRPr="00EF3466">
          <w:rPr>
            <w:rStyle w:val="a9"/>
            <w:rFonts w:ascii="微软雅黑" w:eastAsia="微软雅黑" w:hAnsi="微软雅黑"/>
            <w:noProof/>
          </w:rPr>
          <w:t>4.3.6计时器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7" w:history="1">
        <w:r w:rsidRPr="00EF3466">
          <w:rPr>
            <w:rStyle w:val="a9"/>
            <w:rFonts w:ascii="微软雅黑" w:eastAsia="微软雅黑" w:hAnsi="微软雅黑"/>
            <w:noProof/>
          </w:rPr>
          <w:t>4.3.7撤销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8" w:history="1">
        <w:r w:rsidRPr="00EF3466">
          <w:rPr>
            <w:rStyle w:val="a9"/>
            <w:rFonts w:ascii="微软雅黑" w:eastAsia="微软雅黑" w:hAnsi="微软雅黑"/>
            <w:noProof/>
          </w:rPr>
          <w:t>4.3.8录屏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59" w:history="1">
        <w:r w:rsidRPr="00EF3466">
          <w:rPr>
            <w:rStyle w:val="a9"/>
            <w:rFonts w:ascii="微软雅黑" w:eastAsia="微软雅黑" w:hAnsi="微软雅黑"/>
            <w:noProof/>
          </w:rPr>
          <w:t>4.3.7上传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0" w:history="1">
        <w:r w:rsidRPr="00EF3466">
          <w:rPr>
            <w:rStyle w:val="a9"/>
            <w:rFonts w:ascii="微软雅黑" w:eastAsia="微软雅黑" w:hAnsi="微软雅黑"/>
            <w:noProof/>
          </w:rPr>
          <w:t>4.3.9更多功能键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61" w:history="1">
        <w:r w:rsidRPr="00EF3466">
          <w:rPr>
            <w:rStyle w:val="a9"/>
            <w:rFonts w:ascii="微软雅黑" w:eastAsia="微软雅黑" w:hAnsi="微软雅黑"/>
            <w:noProof/>
          </w:rPr>
          <w:t>4.4工具区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2" w:history="1">
        <w:r w:rsidRPr="00EF3466">
          <w:rPr>
            <w:rStyle w:val="a9"/>
            <w:rFonts w:ascii="微软雅黑" w:eastAsia="微软雅黑" w:hAnsi="微软雅黑"/>
            <w:noProof/>
          </w:rPr>
          <w:t>4.4.1学科工具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3" w:history="1">
        <w:r w:rsidRPr="00EF3466">
          <w:rPr>
            <w:rStyle w:val="a9"/>
            <w:rFonts w:ascii="微软雅黑" w:eastAsia="微软雅黑" w:hAnsi="微软雅黑"/>
            <w:noProof/>
          </w:rPr>
          <w:t>4.4.2常用工具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4" w:history="1">
        <w:r w:rsidRPr="00EF3466">
          <w:rPr>
            <w:rStyle w:val="a9"/>
            <w:rFonts w:ascii="微软雅黑" w:eastAsia="微软雅黑" w:hAnsi="微软雅黑"/>
            <w:noProof/>
          </w:rPr>
          <w:t>4.4.3自定义工具区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65" w:history="1">
        <w:r w:rsidRPr="00EF3466">
          <w:rPr>
            <w:rStyle w:val="a9"/>
            <w:rFonts w:ascii="微软雅黑" w:eastAsia="微软雅黑" w:hAnsi="微软雅黑"/>
            <w:noProof/>
          </w:rPr>
          <w:t>4.5页面管理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2"/>
        <w:tabs>
          <w:tab w:val="right" w:leader="dot" w:pos="8302"/>
        </w:tabs>
        <w:ind w:left="440"/>
        <w:rPr>
          <w:rFonts w:asciiTheme="minorHAnsi" w:eastAsiaTheme="minorEastAsia" w:hAnsiTheme="minorHAnsi" w:cstheme="minorBidi"/>
          <w:noProof/>
          <w:sz w:val="21"/>
        </w:rPr>
      </w:pPr>
      <w:hyperlink w:anchor="_Toc27385866" w:history="1">
        <w:r w:rsidRPr="00EF3466">
          <w:rPr>
            <w:rStyle w:val="a9"/>
            <w:rFonts w:ascii="微软雅黑" w:eastAsia="微软雅黑" w:hAnsi="微软雅黑"/>
            <w:noProof/>
          </w:rPr>
          <w:t>4.6应用及系统菜单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7" w:history="1">
        <w:r w:rsidRPr="00EF3466">
          <w:rPr>
            <w:rStyle w:val="a9"/>
            <w:rFonts w:ascii="微软雅黑" w:eastAsia="微软雅黑" w:hAnsi="微软雅黑"/>
            <w:noProof/>
          </w:rPr>
          <w:t>4.6.1登录及课堂互动软件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8" w:history="1">
        <w:r w:rsidRPr="00EF3466">
          <w:rPr>
            <w:rStyle w:val="a9"/>
            <w:rFonts w:ascii="微软雅黑" w:eastAsia="微软雅黑" w:hAnsi="微软雅黑"/>
            <w:noProof/>
          </w:rPr>
          <w:t>4.6.2文件保存管理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69" w:history="1">
        <w:r w:rsidRPr="00EF3466">
          <w:rPr>
            <w:rStyle w:val="a9"/>
            <w:rFonts w:ascii="微软雅黑" w:eastAsia="微软雅黑" w:hAnsi="微软雅黑"/>
            <w:noProof/>
          </w:rPr>
          <w:t>4.6.3资源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343E1" w:rsidRDefault="008343E1">
      <w:pPr>
        <w:pStyle w:val="TOC3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7385870" w:history="1">
        <w:r w:rsidRPr="00EF3466">
          <w:rPr>
            <w:rStyle w:val="a9"/>
            <w:rFonts w:ascii="微软雅黑" w:eastAsia="微软雅黑" w:hAnsi="微软雅黑"/>
            <w:noProof/>
          </w:rPr>
          <w:t>4.6.4帮助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_Toc27385870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10357C" w:rsidRDefault="00816A5B">
      <w:pPr>
        <w:spacing w:after="0" w:line="360" w:lineRule="auto"/>
        <w:rPr>
          <w:b/>
          <w:bCs/>
          <w:lang w:val="zh-CN"/>
        </w:rPr>
      </w:pPr>
      <w:r>
        <w:rPr>
          <w:rFonts w:ascii="微软雅黑" w:hAnsi="微软雅黑" w:hint="eastAsia"/>
          <w:b/>
          <w:bCs/>
          <w:sz w:val="24"/>
          <w:szCs w:val="24"/>
          <w:lang w:val="zh-CN"/>
        </w:rPr>
        <w:fldChar w:fldCharType="end"/>
      </w:r>
    </w:p>
    <w:p w:rsidR="0010357C" w:rsidRDefault="0010357C">
      <w:pPr>
        <w:adjustRightInd/>
        <w:snapToGrid/>
        <w:spacing w:after="0" w:line="360" w:lineRule="auto"/>
        <w:rPr>
          <w:b/>
          <w:bCs/>
          <w:lang w:val="zh-CN"/>
        </w:rPr>
        <w:sectPr w:rsidR="0010357C">
          <w:headerReference w:type="default" r:id="rId9"/>
          <w:footerReference w:type="default" r:id="rId10"/>
          <w:headerReference w:type="first" r:id="rId11"/>
          <w:pgSz w:w="11906" w:h="16838"/>
          <w:pgMar w:top="1134" w:right="1797" w:bottom="1134" w:left="1797" w:header="709" w:footer="709" w:gutter="0"/>
          <w:pgNumType w:start="1"/>
          <w:cols w:space="720"/>
          <w:titlePg/>
          <w:docGrid w:linePitch="299"/>
        </w:sectPr>
      </w:pPr>
    </w:p>
    <w:p w:rsidR="0010357C" w:rsidRDefault="00816A5B">
      <w:pPr>
        <w:pStyle w:val="1"/>
        <w:numPr>
          <w:ilvl w:val="0"/>
          <w:numId w:val="2"/>
        </w:numPr>
        <w:spacing w:before="0" w:after="0" w:line="360" w:lineRule="auto"/>
        <w:rPr>
          <w:rFonts w:ascii="微软雅黑" w:eastAsia="微软雅黑" w:hAnsi="微软雅黑"/>
          <w:sz w:val="28"/>
          <w:szCs w:val="28"/>
        </w:rPr>
      </w:pPr>
      <w:bookmarkStart w:id="1" w:name="_Toc354826096"/>
      <w:bookmarkStart w:id="2" w:name="_Toc355628589"/>
      <w:bookmarkStart w:id="3" w:name="_Toc377737776"/>
      <w:bookmarkStart w:id="4" w:name="_Toc448762350"/>
      <w:bookmarkStart w:id="5" w:name="_Toc27385838"/>
      <w:r>
        <w:rPr>
          <w:rFonts w:ascii="微软雅黑" w:eastAsia="微软雅黑" w:hAnsi="微软雅黑" w:hint="eastAsia"/>
          <w:sz w:val="28"/>
          <w:szCs w:val="28"/>
        </w:rPr>
        <w:lastRenderedPageBreak/>
        <w:t>软件</w:t>
      </w:r>
      <w:bookmarkEnd w:id="1"/>
      <w:bookmarkEnd w:id="2"/>
      <w:r>
        <w:rPr>
          <w:rFonts w:ascii="微软雅黑" w:eastAsia="微软雅黑" w:hAnsi="微软雅黑" w:hint="eastAsia"/>
          <w:sz w:val="28"/>
          <w:szCs w:val="28"/>
        </w:rPr>
        <w:t>总体介绍</w:t>
      </w:r>
      <w:bookmarkEnd w:id="3"/>
      <w:bookmarkEnd w:id="4"/>
      <w:bookmarkEnd w:id="5"/>
    </w:p>
    <w:p w:rsidR="0010357C" w:rsidRDefault="004F08A5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云</w:t>
      </w:r>
      <w:r w:rsidR="00406D8B">
        <w:rPr>
          <w:rFonts w:ascii="微软雅黑" w:hAnsi="微软雅黑" w:hint="eastAsia"/>
          <w:sz w:val="24"/>
          <w:szCs w:val="24"/>
        </w:rPr>
        <w:t>白板软件</w:t>
      </w:r>
      <w:r w:rsidR="00816A5B">
        <w:rPr>
          <w:rFonts w:ascii="微软雅黑" w:hAnsi="微软雅黑" w:hint="eastAsia"/>
          <w:sz w:val="24"/>
          <w:szCs w:val="24"/>
        </w:rPr>
        <w:t>在设计上充分考虑老师的实际使用体验，顺应老师在教室中的书写擦除习惯，如边写边擦，并且在擦除过程中支持手掌手背擦除，同时考虑使用场景，支持多人同时书写和擦除，互不影响。并且充分融合信息化给教学带来的形象化、生动化和智能化。如各学科的教学工具：公式自动识别、中英文全屏混合识别、图形智能识别、汉字学习、化学元素周期表、音标学习等。同时与云端无缝结合，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 w:rsidR="00816A5B">
        <w:rPr>
          <w:rFonts w:ascii="微软雅黑" w:hAnsi="微软雅黑" w:hint="eastAsia"/>
          <w:sz w:val="24"/>
          <w:szCs w:val="24"/>
        </w:rPr>
        <w:t xml:space="preserve">与教育云全面融合，在课堂中快速定位使用大量的云上资源，让课堂授课更形象生动；课堂中授课内容包括老师的声音和板书，可以一键上传对应课中资料。界面在设计上简洁，让老师的板书区成为学生关注的焦点，并且工具栏可以最小化。 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在功能特点方面，软件支持10点书写，有非常好的书写效果，随着书写速度的改变，书写的线条粗细会发生变化；书写速度很流畅，消除毛刺问题，更真实地体现原笔迹书写效果；全屏中英文识别、图形识别、公式识别；实时录制教师板书和声音并一键上传教育云；实物展台的无缝集成，并能以多种形式把实物展台的拍摄内容保存，让课堂教学达到更好的效；白板、桌面模式的快速切换，在桌面模式下所有的白板工具都能正常使用，并且系统的功能也能正常使用；学科智能模式设定，设定某一学科后，学科下的工具会随之改变，没必要把各学科的工具都堆砌在工具栏，给使用白板的老师造成不必要的烦恼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1"/>
        <w:numPr>
          <w:ilvl w:val="0"/>
          <w:numId w:val="2"/>
        </w:numPr>
        <w:spacing w:before="0" w:after="0" w:line="360" w:lineRule="auto"/>
        <w:rPr>
          <w:rFonts w:ascii="微软雅黑" w:eastAsia="微软雅黑" w:hAnsi="微软雅黑"/>
          <w:sz w:val="28"/>
          <w:szCs w:val="28"/>
        </w:rPr>
      </w:pPr>
      <w:bookmarkStart w:id="6" w:name="_Toc377737777"/>
      <w:bookmarkStart w:id="7" w:name="_Toc448762351"/>
      <w:bookmarkStart w:id="8" w:name="_Toc355628592"/>
      <w:bookmarkStart w:id="9" w:name="_Toc354826099"/>
      <w:bookmarkStart w:id="10" w:name="_Toc27385839"/>
      <w:r>
        <w:rPr>
          <w:rFonts w:ascii="微软雅黑" w:eastAsia="微软雅黑" w:hAnsi="微软雅黑" w:hint="eastAsia"/>
          <w:sz w:val="28"/>
          <w:szCs w:val="28"/>
        </w:rPr>
        <w:t>软件特色功能介绍</w:t>
      </w:r>
      <w:bookmarkEnd w:id="6"/>
      <w:bookmarkEnd w:id="7"/>
      <w:bookmarkEnd w:id="10"/>
    </w:p>
    <w:tbl>
      <w:tblPr>
        <w:tblW w:w="8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1418"/>
        <w:gridCol w:w="5953"/>
      </w:tblGrid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序号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功能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功能描述</w:t>
            </w:r>
          </w:p>
        </w:tc>
      </w:tr>
      <w:tr w:rsidR="0010357C" w:rsidTr="000D7468">
        <w:trPr>
          <w:trHeight w:val="1723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一键获取云端备课资源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白板可以一键打开当前老师的课程表，获取课前云端备课课件、试题等资源，支持老师按课程表来切换课程调取对应备课资源</w:t>
            </w:r>
          </w:p>
        </w:tc>
      </w:tr>
      <w:tr w:rsidR="0010357C" w:rsidTr="000D7468">
        <w:trPr>
          <w:trHeight w:val="572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多种课堂</w:t>
            </w:r>
          </w:p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互动软件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集成实物展台、电子书包、反馈器、书写笔、移动授课助手等多种课堂所需软、硬件，通过白板均可一键调起，并且账号同步登录</w:t>
            </w:r>
          </w:p>
        </w:tc>
      </w:tr>
      <w:tr w:rsidR="0010357C" w:rsidTr="000D7468">
        <w:trPr>
          <w:trHeight w:val="572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智能录制</w:t>
            </w:r>
          </w:p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微视频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支持智能录制微视频，并可一键上传教育云。</w:t>
            </w:r>
          </w:p>
        </w:tc>
      </w:tr>
      <w:tr w:rsidR="0010357C" w:rsidTr="000D7468">
        <w:trPr>
          <w:trHeight w:val="145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扫描二维码下载课件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自动保存一星期内的课件，支持扫描二维码直接下载和分享课件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智能公式</w:t>
            </w:r>
          </w:p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识别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支持智能公式识别：公式包括数学公式、化学公式等，演示数学公式：如δ(x)=a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  <w:vertAlign w:val="superscript"/>
              </w:rPr>
              <w:t>2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+b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  <w:vertAlign w:val="superscript"/>
              </w:rPr>
              <w:t>2</w:t>
            </w:r>
          </w:p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等，演示化学公式： H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  <w:vertAlign w:val="subscript"/>
              </w:rPr>
              <w:t>2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+O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  <w:vertAlign w:val="subscript"/>
              </w:rPr>
              <w:t>2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→H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  <w:vertAlign w:val="subscript"/>
              </w:rPr>
              <w:t>2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O。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智能图形</w:t>
            </w:r>
          </w:p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识别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支持智能图形识别，可以画任何规则和不规则二维图形，演示教学：如随意的五角形。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手势擦除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sz w:val="24"/>
                <w:szCs w:val="24"/>
              </w:rPr>
              <w:t>支持多人同时边写边擦，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互不影响。</w:t>
            </w:r>
            <w:r>
              <w:rPr>
                <w:rFonts w:ascii="微软雅黑" w:hAnsi="微软雅黑" w:hint="eastAsia"/>
                <w:sz w:val="24"/>
                <w:szCs w:val="24"/>
              </w:rPr>
              <w:t>可以手掌擦除，也可以手背擦除，不论是笔迹、图片、还是图形等任意对象都可以实现任意部分的擦除，完全仿真实物板擦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资源使用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资源使拥有多种渠道，可以通过本地素材库快速添加资源到白板中，本地素材库按学科分类，便于老师使用，也可以从我的电脑中添加本地资源到白板中，同时可以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lastRenderedPageBreak/>
              <w:t>点击云资源，到云端找到所需的资源，云端资源既能按年级、学科、版本、章节同步筛选，也能按知识点分类筛选。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文件操作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可导入、导出教学所需的各种文件；对PPT文件可以以图片模式打开，以播放模式打开，以解析模式打开后再编辑功能；对各种文件具有批注功能；可以及时保存师生课堂教学中互动的白板页面，丰富教学素材。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实物展台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可把教师需要展示给学生的实物进行放大，方便教学需要，展台所拍摄下来的图片可在白板中任意修改、批注、保存,并进行板书编辑，轻松地将传统教学资源转换成数字化资源，丰富教学素材，方便优质教学资源的储备、传输和共享。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擦除功能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有四种擦除功能供用户不同需求选择，优于市场上其他软件。</w:t>
            </w:r>
          </w:p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任意擦除：对任何书写或对象实现任意擦除，完全仿真实物板擦；区域擦除：如插入一张图片,可以对图片</w:t>
            </w:r>
            <w:r>
              <w:rPr>
                <w:rFonts w:ascii="微软雅黑" w:hAnsi="微软雅黑" w:hint="eastAsia"/>
                <w:sz w:val="24"/>
                <w:szCs w:val="24"/>
              </w:rPr>
              <w:t>通过画框圈选需要擦出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的部分；对象擦除：</w:t>
            </w:r>
            <w:r>
              <w:rPr>
                <w:rFonts w:ascii="微软雅黑" w:hAnsi="微软雅黑" w:hint="eastAsia"/>
                <w:sz w:val="24"/>
                <w:szCs w:val="24"/>
              </w:rPr>
              <w:t>点击需要擦除的对象即可擦除；</w:t>
            </w: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全部擦除：删除当页全部内容。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图形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提供27种常用二维图形供直接选择，还能画任意多边形和任意三角形，包括实心和空心； 9种立体图形； 可以任意改变图形颜色和画线的粗细，可以给图形任意填充颜色</w:t>
            </w:r>
          </w:p>
        </w:tc>
      </w:tr>
      <w:tr w:rsidR="0010357C" w:rsidTr="000D7468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/>
                <w:kern w:val="2"/>
                <w:sz w:val="24"/>
                <w:szCs w:val="24"/>
              </w:rPr>
            </w:pPr>
            <w:r>
              <w:rPr>
                <w:rFonts w:ascii="微软雅黑" w:hAnsi="微软雅黑" w:hint="eastAsia"/>
                <w:kern w:val="2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center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学科模式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7C" w:rsidRDefault="00816A5B">
            <w:pPr>
              <w:spacing w:after="0" w:line="360" w:lineRule="auto"/>
              <w:jc w:val="both"/>
              <w:rPr>
                <w:rFonts w:ascii="微软雅黑" w:hAnsi="微软雅黑" w:cs="Arial"/>
                <w:kern w:val="2"/>
                <w:sz w:val="24"/>
                <w:szCs w:val="24"/>
              </w:rPr>
            </w:pPr>
            <w:r>
              <w:rPr>
                <w:rFonts w:ascii="微软雅黑" w:hAnsi="微软雅黑" w:cs="Arial" w:hint="eastAsia"/>
                <w:kern w:val="2"/>
                <w:sz w:val="24"/>
                <w:szCs w:val="24"/>
              </w:rPr>
              <w:t>切换学科模式后，所有跟学科有关的地方都默认成该学科的内容，如背景主题选择、素材库中的素材、学科工具，方便老师快速找到需要的资源</w:t>
            </w:r>
          </w:p>
        </w:tc>
      </w:tr>
    </w:tbl>
    <w:p w:rsidR="0010357C" w:rsidRDefault="0010357C">
      <w:pPr>
        <w:spacing w:after="0" w:line="360" w:lineRule="auto"/>
      </w:pPr>
    </w:p>
    <w:p w:rsidR="0010357C" w:rsidRDefault="00816A5B">
      <w:pPr>
        <w:pStyle w:val="1"/>
        <w:numPr>
          <w:ilvl w:val="0"/>
          <w:numId w:val="2"/>
        </w:numPr>
        <w:spacing w:before="0" w:after="0" w:line="360" w:lineRule="auto"/>
        <w:rPr>
          <w:rFonts w:ascii="微软雅黑" w:eastAsia="微软雅黑" w:hAnsi="微软雅黑"/>
          <w:sz w:val="28"/>
          <w:szCs w:val="28"/>
        </w:rPr>
      </w:pPr>
      <w:bookmarkStart w:id="11" w:name="_Toc377737778"/>
      <w:bookmarkStart w:id="12" w:name="_Toc369168623"/>
      <w:bookmarkStart w:id="13" w:name="_Toc448762352"/>
      <w:bookmarkStart w:id="14" w:name="_Toc372106413"/>
      <w:bookmarkStart w:id="15" w:name="_Toc27385840"/>
      <w:bookmarkEnd w:id="8"/>
      <w:bookmarkEnd w:id="9"/>
      <w:r>
        <w:rPr>
          <w:rFonts w:ascii="微软雅黑" w:eastAsia="微软雅黑" w:hAnsi="微软雅黑" w:hint="eastAsia"/>
          <w:sz w:val="28"/>
          <w:szCs w:val="28"/>
        </w:rPr>
        <w:t>软件安装</w:t>
      </w:r>
      <w:bookmarkEnd w:id="15"/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16" w:name="_Toc27385841"/>
      <w:r>
        <w:rPr>
          <w:rFonts w:ascii="微软雅黑" w:eastAsia="微软雅黑" w:hAnsi="微软雅黑" w:hint="eastAsia"/>
          <w:sz w:val="24"/>
          <w:szCs w:val="24"/>
        </w:rPr>
        <w:t>3.1配置要求</w:t>
      </w:r>
      <w:bookmarkEnd w:id="16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安装前请检查是否满足如下系统配置要求，否则请先安装或升级相应硬件与程序。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tbl>
      <w:tblPr>
        <w:tblW w:w="5387" w:type="dxa"/>
        <w:tblInd w:w="17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4139"/>
      </w:tblGrid>
      <w:tr w:rsidR="0010357C">
        <w:trPr>
          <w:trHeight w:hRule="exact" w:val="564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硬件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  <w:proofErr w:type="spellEnd"/>
          </w:p>
        </w:tc>
        <w:tc>
          <w:tcPr>
            <w:tcW w:w="4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0357C" w:rsidRDefault="00816A5B">
            <w:pPr>
              <w:pStyle w:val="TableParagraph"/>
              <w:spacing w:line="360" w:lineRule="auto"/>
              <w:ind w:left="102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推荐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配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置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（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建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议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采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用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如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下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类似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配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置）</w:t>
            </w:r>
          </w:p>
        </w:tc>
      </w:tr>
      <w:tr w:rsidR="0010357C">
        <w:trPr>
          <w:trHeight w:hRule="exact" w:val="446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C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PU</w:t>
            </w:r>
          </w:p>
        </w:tc>
        <w:tc>
          <w:tcPr>
            <w:tcW w:w="4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102" w:right="-11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hint="eastAsia"/>
                <w:spacing w:val="-3"/>
                <w:sz w:val="24"/>
                <w:szCs w:val="24"/>
                <w:lang w:eastAsia="zh-CN"/>
              </w:rPr>
              <w:t>CPU i5以上  主频2.1</w:t>
            </w: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G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H</w:t>
            </w:r>
            <w:r>
              <w:rPr>
                <w:rFonts w:ascii="微软雅黑" w:eastAsia="微软雅黑" w:hAnsi="微软雅黑"/>
                <w:spacing w:val="-3"/>
                <w:sz w:val="24"/>
                <w:szCs w:val="24"/>
              </w:rPr>
              <w:t>z</w:t>
            </w:r>
            <w:r>
              <w:rPr>
                <w:rFonts w:ascii="微软雅黑" w:eastAsia="微软雅黑" w:hAnsi="微软雅黑" w:hint="eastAsia"/>
                <w:spacing w:val="-3"/>
                <w:sz w:val="24"/>
                <w:szCs w:val="24"/>
                <w:lang w:eastAsia="zh-CN"/>
              </w:rPr>
              <w:t>以上</w:t>
            </w:r>
          </w:p>
        </w:tc>
      </w:tr>
      <w:tr w:rsidR="0010357C">
        <w:trPr>
          <w:trHeight w:hRule="exact" w:val="446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内存</w:t>
            </w:r>
            <w:proofErr w:type="spellEnd"/>
          </w:p>
        </w:tc>
        <w:tc>
          <w:tcPr>
            <w:tcW w:w="4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102" w:right="-11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/>
                <w:spacing w:val="-3"/>
                <w:sz w:val="24"/>
                <w:szCs w:val="24"/>
              </w:rPr>
              <w:t>4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G</w:t>
            </w:r>
          </w:p>
        </w:tc>
      </w:tr>
      <w:tr w:rsidR="0010357C">
        <w:trPr>
          <w:trHeight w:hRule="exact" w:val="536"/>
        </w:trPr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硬盘</w:t>
            </w:r>
            <w:proofErr w:type="spellEnd"/>
          </w:p>
        </w:tc>
        <w:tc>
          <w:tcPr>
            <w:tcW w:w="4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102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>
              <w:rPr>
                <w:rFonts w:ascii="微软雅黑" w:eastAsia="微软雅黑" w:hAnsi="微软雅黑"/>
                <w:sz w:val="24"/>
                <w:szCs w:val="24"/>
                <w:lang w:eastAsia="zh-CN"/>
              </w:rPr>
              <w:t>10G</w:t>
            </w: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可用空间</w:t>
            </w:r>
          </w:p>
        </w:tc>
      </w:tr>
    </w:tbl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tbl>
      <w:tblPr>
        <w:tblW w:w="5388" w:type="dxa"/>
        <w:tblInd w:w="1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3"/>
        <w:gridCol w:w="3865"/>
      </w:tblGrid>
      <w:tr w:rsidR="0010357C">
        <w:trPr>
          <w:trHeight w:hRule="exact" w:val="449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软件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  <w:proofErr w:type="spellEnd"/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0357C" w:rsidRDefault="00816A5B">
            <w:pPr>
              <w:pStyle w:val="TableParagraph"/>
              <w:spacing w:line="360" w:lineRule="auto"/>
              <w:ind w:left="102" w:right="-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推荐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配</w:t>
            </w:r>
            <w:r>
              <w:rPr>
                <w:rFonts w:ascii="微软雅黑" w:eastAsia="微软雅黑" w:hAnsi="微软雅黑" w:cs="AdobeFangsongStd-Regular"/>
                <w:spacing w:val="-104"/>
                <w:sz w:val="24"/>
                <w:szCs w:val="24"/>
                <w:lang w:eastAsia="zh-CN"/>
              </w:rPr>
              <w:t>置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（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建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议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采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用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如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下类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似配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  <w:lang w:eastAsia="zh-CN"/>
              </w:rPr>
              <w:t>置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  <w:t>）</w:t>
            </w:r>
          </w:p>
        </w:tc>
      </w:tr>
      <w:tr w:rsidR="0010357C">
        <w:trPr>
          <w:trHeight w:hRule="exact" w:val="487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操作</w:t>
            </w:r>
            <w:r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系</w:t>
            </w:r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统</w:t>
            </w:r>
            <w:proofErr w:type="spellEnd"/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102"/>
              <w:jc w:val="center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/>
                <w:sz w:val="24"/>
                <w:szCs w:val="24"/>
              </w:rPr>
              <w:t>W</w:t>
            </w:r>
            <w:r>
              <w:rPr>
                <w:rFonts w:ascii="微软雅黑" w:eastAsia="微软雅黑" w:hAnsi="微软雅黑"/>
                <w:spacing w:val="-1"/>
                <w:sz w:val="24"/>
                <w:szCs w:val="24"/>
              </w:rPr>
              <w:t>i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ndo</w:t>
            </w:r>
            <w:r>
              <w:rPr>
                <w:rFonts w:ascii="微软雅黑" w:eastAsia="微软雅黑" w:hAnsi="微软雅黑"/>
                <w:spacing w:val="-2"/>
                <w:sz w:val="24"/>
                <w:szCs w:val="24"/>
              </w:rPr>
              <w:t>w</w:t>
            </w:r>
            <w:r>
              <w:rPr>
                <w:rFonts w:ascii="微软雅黑" w:eastAsia="微软雅黑" w:hAnsi="微软雅黑"/>
                <w:sz w:val="24"/>
                <w:szCs w:val="24"/>
              </w:rPr>
              <w:t xml:space="preserve">s </w:t>
            </w:r>
            <w:r>
              <w:rPr>
                <w:rFonts w:ascii="微软雅黑" w:eastAsia="微软雅黑" w:hAnsi="微软雅黑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微软雅黑" w:eastAsia="微软雅黑" w:hAnsi="微软雅黑"/>
                <w:sz w:val="24"/>
                <w:szCs w:val="24"/>
              </w:rPr>
              <w:t xml:space="preserve">7 </w:t>
            </w: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及</w:t>
            </w:r>
            <w:r>
              <w:rPr>
                <w:rFonts w:ascii="微软雅黑" w:eastAsia="微软雅黑" w:hAnsi="微软雅黑" w:hint="eastAsia"/>
                <w:spacing w:val="10"/>
                <w:sz w:val="24"/>
                <w:szCs w:val="24"/>
                <w:lang w:eastAsia="zh-CN"/>
              </w:rPr>
              <w:t>以上</w:t>
            </w:r>
          </w:p>
        </w:tc>
      </w:tr>
      <w:tr w:rsidR="0010357C">
        <w:trPr>
          <w:trHeight w:hRule="exact" w:val="449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proofErr w:type="spellStart"/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其它</w:t>
            </w:r>
            <w:proofErr w:type="spellEnd"/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357C" w:rsidRDefault="00816A5B">
            <w:pPr>
              <w:pStyle w:val="TableParagraph"/>
              <w:spacing w:line="360" w:lineRule="auto"/>
              <w:ind w:left="99"/>
              <w:jc w:val="center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AdobeFangsongStd-Regular"/>
                <w:sz w:val="24"/>
                <w:szCs w:val="24"/>
              </w:rPr>
              <w:t>Microsoft Office 2007和2010</w:t>
            </w:r>
          </w:p>
        </w:tc>
      </w:tr>
    </w:tbl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17" w:name="_Toc27385842"/>
      <w:r>
        <w:rPr>
          <w:rFonts w:ascii="微软雅黑" w:eastAsia="微软雅黑" w:hAnsi="微软雅黑" w:hint="eastAsia"/>
          <w:sz w:val="24"/>
          <w:szCs w:val="24"/>
        </w:rPr>
        <w:t>3.2如何安装</w:t>
      </w:r>
      <w:bookmarkEnd w:id="17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点击安装包，进入安装界面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adjustRightInd/>
        <w:snapToGrid/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4763135" cy="3739515"/>
            <wp:effectExtent l="0" t="0" r="10795" b="7620"/>
            <wp:docPr id="49" name="图片 4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 INCLUDEPICTURE "C:\\Users\\starheld\\Documents\\Tencent Files\\1207484817\\Image\\C2C\\_%Y]X]U$_RHC3IJ8BJ_7R[6.jpg"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t xml:space="preserve"> </w:t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10357C" w:rsidRDefault="0010357C">
      <w:pPr>
        <w:spacing w:after="0" w:line="360" w:lineRule="auto"/>
        <w:ind w:firstLineChars="200" w:firstLine="440"/>
      </w:pPr>
    </w:p>
    <w:p w:rsidR="0010357C" w:rsidRDefault="00816A5B">
      <w:pPr>
        <w:spacing w:after="0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点击下一步进入安装</w:t>
      </w:r>
    </w:p>
    <w:p w:rsidR="0010357C" w:rsidRDefault="00816A5B">
      <w:pPr>
        <w:spacing w:after="0" w:line="360" w:lineRule="auto"/>
        <w:ind w:firstLineChars="200" w:firstLine="440"/>
      </w:pPr>
      <w:r>
        <w:rPr>
          <w:rFonts w:hint="eastAsia"/>
        </w:rPr>
        <w:t xml:space="preserve"> </w:t>
      </w:r>
    </w:p>
    <w:p w:rsidR="0010357C" w:rsidRDefault="00816A5B">
      <w:pPr>
        <w:adjustRightInd/>
        <w:snapToGrid/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 INCLUDEPICTURE "C:\\Users\\starheld\\Documents\\Tencent Files\\1207484817\\Image\\C2C\\1ES9G0~M(NJ]Z}2[$LP}CBL.jpg"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noProof/>
        </w:rPr>
        <w:drawing>
          <wp:inline distT="0" distB="0" distL="0" distR="0">
            <wp:extent cx="4716145" cy="3652520"/>
            <wp:effectExtent l="0" t="0" r="8255" b="508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3"/>
                    <a:srcRect l="602" t="1032" r="1084" b="1032"/>
                    <a:stretch>
                      <a:fillRect/>
                    </a:stretch>
                  </pic:blipFill>
                  <pic:spPr>
                    <a:xfrm>
                      <a:off x="0" y="0"/>
                      <a:ext cx="4713420" cy="36504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10357C" w:rsidRDefault="0010357C">
      <w:pPr>
        <w:spacing w:after="0" w:line="360" w:lineRule="auto"/>
        <w:ind w:firstLineChars="200" w:firstLine="440"/>
      </w:pPr>
    </w:p>
    <w:p w:rsidR="0010357C" w:rsidRDefault="00816A5B">
      <w:pPr>
        <w:adjustRightInd/>
        <w:snapToGrid/>
        <w:spacing w:after="0"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lastRenderedPageBreak/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 INCLUDEPICTURE "C:\\Users\\starheld\\Documents\\Tencent Files\\1207484817\\Image\\C2C\\WZ1ERE(_BS01OT39W811FFF.jpg"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end"/>
      </w:r>
      <w:r>
        <w:t xml:space="preserve"> </w:t>
      </w: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763135" cy="3705225"/>
            <wp:effectExtent l="0" t="0" r="10795" b="1905"/>
            <wp:docPr id="72" name="图片 7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ind w:firstLineChars="200" w:firstLine="440"/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安装完成后，重启计算机，在桌面找到快捷图标 </w:t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 INCLUDEPICTURE "C:\\Users\\starheld\\Documents\\Tencent Files\\1207484817\\Image\\C2C\\6[FS@_S{(HN5TJE_3{X}J`7.jpg"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378460" cy="389255"/>
            <wp:effectExtent l="0" t="0" r="2540" b="4445"/>
            <wp:docPr id="12" name="图片 4" descr="6[FS@_S{(HN5TJE_3{X}J`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6[FS@_S{(HN5TJE_3{X}J`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微软雅黑" w:hAnsi="微软雅黑" w:hint="eastAsia"/>
          <w:sz w:val="24"/>
          <w:szCs w:val="24"/>
        </w:rPr>
        <w:t>，双击打开软件，输入用户名和激活码激活软件，就能正常使用了。</w:t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1"/>
        <w:numPr>
          <w:ilvl w:val="0"/>
          <w:numId w:val="2"/>
        </w:numPr>
        <w:spacing w:before="0" w:after="0" w:line="360" w:lineRule="auto"/>
        <w:rPr>
          <w:rFonts w:ascii="微软雅黑" w:hAnsi="微软雅黑"/>
          <w:sz w:val="24"/>
          <w:szCs w:val="24"/>
        </w:rPr>
      </w:pPr>
      <w:bookmarkStart w:id="18" w:name="_Toc27385843"/>
      <w:r>
        <w:rPr>
          <w:rFonts w:ascii="微软雅黑" w:eastAsia="微软雅黑" w:hAnsi="微软雅黑" w:hint="eastAsia"/>
          <w:sz w:val="28"/>
          <w:szCs w:val="28"/>
        </w:rPr>
        <w:t>软件模块功能介绍</w:t>
      </w:r>
      <w:bookmarkEnd w:id="11"/>
      <w:bookmarkEnd w:id="12"/>
      <w:bookmarkEnd w:id="13"/>
      <w:bookmarkEnd w:id="14"/>
      <w:bookmarkEnd w:id="18"/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19" w:name="_Toc27385844"/>
      <w:r>
        <w:rPr>
          <w:rFonts w:ascii="微软雅黑" w:eastAsia="微软雅黑" w:hAnsi="微软雅黑" w:hint="eastAsia"/>
          <w:sz w:val="24"/>
          <w:szCs w:val="24"/>
        </w:rPr>
        <w:t>4.2备授课模式</w:t>
      </w:r>
      <w:bookmarkEnd w:id="19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教学场景主要有备课模式和授课模式两种，点击 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447040" cy="393065"/>
            <wp:effectExtent l="0" t="0" r="1016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 选择【设置】菜单，打开设置选项卡，可切换备授课模式。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0" w:name="_Toc27385845"/>
      <w:r>
        <w:rPr>
          <w:rFonts w:ascii="微软雅黑" w:eastAsia="微软雅黑" w:hAnsi="微软雅黑" w:hint="eastAsia"/>
          <w:sz w:val="24"/>
          <w:szCs w:val="24"/>
        </w:rPr>
        <w:t>4.1.1备课模式</w:t>
      </w:r>
      <w:bookmarkEnd w:id="20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备课模式下，老师可以根据教学需求对页面中任意的对象进行交互动画设置，设置好后在授课模式下能直接播放动画。（如图）</w:t>
      </w:r>
    </w:p>
    <w:p w:rsidR="0010357C" w:rsidRDefault="00816A5B">
      <w:pPr>
        <w:numPr>
          <w:ilvl w:val="0"/>
          <w:numId w:val="3"/>
        </w:num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设置对象进入或退出的形式：如渐变、擦除、百叶窗等</w:t>
      </w:r>
    </w:p>
    <w:p w:rsidR="0010357C" w:rsidRDefault="00816A5B">
      <w:pPr>
        <w:numPr>
          <w:ilvl w:val="0"/>
          <w:numId w:val="3"/>
        </w:num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设置动画进入或退出的速度：如快速、中速、慢速</w:t>
      </w:r>
    </w:p>
    <w:p w:rsidR="0010357C" w:rsidRDefault="00816A5B">
      <w:pPr>
        <w:numPr>
          <w:ilvl w:val="0"/>
          <w:numId w:val="3"/>
        </w:num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设置动画出现的方式：单击出现、多个同时出现、一个播完后自动下一个</w:t>
      </w:r>
    </w:p>
    <w:p w:rsidR="0010357C" w:rsidRDefault="00816A5B">
      <w:pPr>
        <w:numPr>
          <w:ilvl w:val="0"/>
          <w:numId w:val="3"/>
        </w:num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调整动画出现的顺序，更改动画设置</w:t>
      </w:r>
    </w:p>
    <w:p w:rsidR="0010357C" w:rsidRDefault="00816A5B">
      <w:pPr>
        <w:numPr>
          <w:ilvl w:val="0"/>
          <w:numId w:val="3"/>
        </w:num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删除动画，删除设置好动画</w:t>
      </w:r>
    </w:p>
    <w:p w:rsidR="0010357C" w:rsidRDefault="00816A5B">
      <w:pPr>
        <w:spacing w:after="0" w:line="360" w:lineRule="auto"/>
        <w:ind w:firstLineChars="700" w:firstLine="1540"/>
      </w:pPr>
      <w:r>
        <w:fldChar w:fldCharType="begin"/>
      </w:r>
      <w:r>
        <w:instrText xml:space="preserve"> INCLUDEPICTURE "D:\\</w:instrText>
      </w:r>
      <w:r>
        <w:instrText>用户目录</w:instrText>
      </w:r>
      <w:r>
        <w:instrText>\\</w:instrText>
      </w:r>
      <w:r>
        <w:instrText>我的文档</w:instrText>
      </w:r>
      <w:r>
        <w:instrText xml:space="preserve">\\Tencent Files\\1319200637\\Image\\C2C\\1@TN1]A6EWY8OXP{~L{3F2Y.png" \* MERGEFORMAT </w:instrText>
      </w:r>
      <w:r>
        <w:fldChar w:fldCharType="separate"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3105150" cy="4048125"/>
            <wp:effectExtent l="0" t="0" r="635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0357C" w:rsidRDefault="0010357C">
      <w:pPr>
        <w:spacing w:after="0" w:line="360" w:lineRule="auto"/>
        <w:ind w:firstLineChars="700" w:firstLine="16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1" w:name="_Toc27385846"/>
      <w:r>
        <w:rPr>
          <w:rFonts w:ascii="微软雅黑" w:eastAsia="微软雅黑" w:hAnsi="微软雅黑" w:hint="eastAsia"/>
          <w:sz w:val="24"/>
          <w:szCs w:val="24"/>
        </w:rPr>
        <w:t>4.1.2授课模式</w:t>
      </w:r>
      <w:bookmarkEnd w:id="21"/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授课模式下，可以播放备课时设置的动画，通过翻页按钮控制动画播放。</w:t>
      </w:r>
    </w:p>
    <w:p w:rsidR="0010357C" w:rsidRDefault="00406D8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云白板软件</w:t>
      </w:r>
      <w:r w:rsidR="00816A5B">
        <w:rPr>
          <w:rFonts w:ascii="微软雅黑" w:hAnsi="微软雅黑" w:hint="eastAsia"/>
          <w:b/>
          <w:sz w:val="24"/>
          <w:szCs w:val="24"/>
        </w:rPr>
        <w:t>主要有模式切换区、工具书写区、页面预览管理区和应用及文件管理区四大模块，下面主要以白板的授课模式为代表介绍其功能。</w:t>
      </w:r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2" w:name="_Toc27385847"/>
      <w:r>
        <w:rPr>
          <w:rFonts w:ascii="微软雅黑" w:eastAsia="微软雅黑" w:hAnsi="微软雅黑" w:hint="eastAsia"/>
          <w:sz w:val="24"/>
          <w:szCs w:val="24"/>
        </w:rPr>
        <w:lastRenderedPageBreak/>
        <w:t>4.2模式切换区</w:t>
      </w:r>
      <w:bookmarkEnd w:id="22"/>
    </w:p>
    <w:p w:rsidR="0010357C" w:rsidRDefault="00406D8B" w:rsidP="00B80967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云白板软件</w:t>
      </w:r>
      <w:r w:rsidR="00816A5B">
        <w:rPr>
          <w:rFonts w:ascii="微软雅黑" w:hAnsi="微软雅黑" w:hint="eastAsia"/>
          <w:sz w:val="24"/>
          <w:szCs w:val="24"/>
        </w:rPr>
        <w:t>主要有：白板模式和桌面模式两种模式，可以自由转换。</w:t>
      </w: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3" w:name="_Toc27385848"/>
      <w:r>
        <w:rPr>
          <w:rFonts w:ascii="微软雅黑" w:eastAsia="微软雅黑" w:hAnsi="微软雅黑" w:hint="eastAsia"/>
          <w:sz w:val="24"/>
          <w:szCs w:val="24"/>
        </w:rPr>
        <w:t>4.2.1桌面模式</w:t>
      </w:r>
      <w:bookmarkEnd w:id="23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5920" cy="307975"/>
            <wp:effectExtent l="0" t="0" r="508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t="15789"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按钮切换为桌面模式，等同于计算机操作，鼠标完全代替手指，做任何系统自动操作，简单方便，同时工具栏中增加鼠标按钮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5285" cy="341630"/>
            <wp:effectExtent l="0" t="0" r="5715" b="127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l="6452" r="9668" b="7792"/>
                    <a:stretch>
                      <a:fillRect/>
                    </a:stretch>
                  </pic:blipFill>
                  <pic:spPr>
                    <a:xfrm>
                      <a:off x="0" y="0"/>
                      <a:ext cx="374716" cy="3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。默认鼠标有效，在桌面模式下，所有白板的工具都有效，任何批注页面都可以自动保存到白板文件中，便于记录课程全过程，方便师生回顾课程所讲解的内容。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4" w:name="_Toc27385849"/>
      <w:r>
        <w:rPr>
          <w:rFonts w:ascii="微软雅黑" w:eastAsia="微软雅黑" w:hAnsi="微软雅黑" w:hint="eastAsia"/>
          <w:sz w:val="24"/>
          <w:szCs w:val="24"/>
        </w:rPr>
        <w:t>4.2.2白板模式</w:t>
      </w:r>
      <w:bookmarkEnd w:id="24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428625" cy="395605"/>
            <wp:effectExtent l="0" t="0" r="952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108" cy="3978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按钮进入白板模式，在白板模式下，用户可使用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>
        <w:rPr>
          <w:rFonts w:ascii="微软雅黑" w:hAnsi="微软雅黑" w:hint="eastAsia"/>
          <w:sz w:val="24"/>
          <w:szCs w:val="24"/>
        </w:rPr>
        <w:t>的各项功能，一键调取教育云平台上的资源和多种互动教学软件应用。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D8C38E7" wp14:editId="4B2507BC">
            <wp:extent cx="5274310" cy="29667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color w:val="548DD4"/>
          <w:sz w:val="24"/>
          <w:szCs w:val="24"/>
        </w:rPr>
      </w:pPr>
      <w:bookmarkStart w:id="25" w:name="_Toc448762353"/>
      <w:bookmarkStart w:id="26" w:name="_Toc27385850"/>
      <w:r>
        <w:rPr>
          <w:rFonts w:ascii="微软雅黑" w:eastAsia="微软雅黑" w:hAnsi="微软雅黑" w:hint="eastAsia"/>
          <w:sz w:val="24"/>
          <w:szCs w:val="24"/>
        </w:rPr>
        <w:lastRenderedPageBreak/>
        <w:t>4.3书写区</w:t>
      </w:r>
      <w:bookmarkEnd w:id="26"/>
    </w:p>
    <w:p w:rsidR="0010357C" w:rsidRDefault="0010357C">
      <w:pPr>
        <w:spacing w:after="0" w:line="360" w:lineRule="auto"/>
      </w:pPr>
    </w:p>
    <w:p w:rsidR="0010357C" w:rsidRDefault="00273618">
      <w:pPr>
        <w:spacing w:after="0" w:line="360" w:lineRule="auto"/>
      </w:pPr>
      <w:r>
        <w:rPr>
          <w:noProof/>
        </w:rPr>
        <w:drawing>
          <wp:inline distT="0" distB="0" distL="0" distR="0" wp14:anchorId="10EA7AAB" wp14:editId="36518E30">
            <wp:extent cx="5274310" cy="24701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书写区包含选择、书写笔、板擦、漫游、撤销、更多、上传、板书和录屏等功能，下面依次介绍各个功能。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7" w:name="_Toc27385851"/>
      <w:r>
        <w:rPr>
          <w:rFonts w:ascii="微软雅黑" w:eastAsia="微软雅黑" w:hAnsi="微软雅黑" w:hint="eastAsia"/>
          <w:sz w:val="24"/>
          <w:szCs w:val="24"/>
        </w:rPr>
        <w:t>4.3.1选择</w:t>
      </w:r>
      <w:bookmarkEnd w:id="27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点击按钮选择 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9570" cy="369570"/>
            <wp:effectExtent l="0" t="0" r="11430" b="1143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，可以通过画框选择对象、并对其进行以下操作：移动、旋转、克隆、删除、缩放，对图形进行组合、取消组合、置于顶层、另存为、动画等操作。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8" w:name="_Toc27385852"/>
      <w:r>
        <w:rPr>
          <w:rFonts w:ascii="微软雅黑" w:eastAsia="微软雅黑" w:hAnsi="微软雅黑" w:hint="eastAsia"/>
          <w:sz w:val="24"/>
          <w:szCs w:val="24"/>
        </w:rPr>
        <w:t>4.3.2书写笔</w:t>
      </w:r>
      <w:bookmarkEnd w:id="28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点击 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96240" cy="370205"/>
            <wp:effectExtent l="0" t="0" r="10160" b="1079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 图标，可以选择笔的粗细和多种颜色。</w:t>
      </w:r>
    </w:p>
    <w:p w:rsidR="0010357C" w:rsidRDefault="0010357C">
      <w:pPr>
        <w:spacing w:after="0" w:line="360" w:lineRule="auto"/>
      </w:pPr>
    </w:p>
    <w:p w:rsidR="0010357C" w:rsidRDefault="00816A5B">
      <w:pPr>
        <w:spacing w:after="0" w:line="360" w:lineRule="auto"/>
      </w:pPr>
      <w:r>
        <w:rPr>
          <w:noProof/>
        </w:rPr>
        <w:drawing>
          <wp:inline distT="0" distB="0" distL="114300" distR="114300">
            <wp:extent cx="5262880" cy="2101215"/>
            <wp:effectExtent l="0" t="0" r="7620" b="69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29" w:name="_Toc448762362"/>
      <w:bookmarkStart w:id="30" w:name="_Toc27385853"/>
      <w:r>
        <w:rPr>
          <w:rFonts w:ascii="微软雅黑" w:eastAsia="微软雅黑" w:hAnsi="微软雅黑" w:hint="eastAsia"/>
          <w:sz w:val="24"/>
          <w:szCs w:val="24"/>
        </w:rPr>
        <w:lastRenderedPageBreak/>
        <w:t>4.3.3板擦</w:t>
      </w:r>
      <w:bookmarkEnd w:id="29"/>
      <w:bookmarkEnd w:id="30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点击板擦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94970" cy="370205"/>
            <wp:effectExtent l="0" t="0" r="11430" b="1079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7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，弹出如下所示板擦类型。自左至右分别为任意擦、区域擦除、对象擦除、清屏。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166995" cy="1478915"/>
            <wp:effectExtent l="0" t="0" r="1905" b="698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任意擦除：</w:t>
      </w:r>
      <w:r>
        <w:rPr>
          <w:rFonts w:ascii="微软雅黑" w:hAnsi="微软雅黑" w:cs="Arial" w:hint="eastAsia"/>
          <w:kern w:val="2"/>
          <w:sz w:val="24"/>
          <w:szCs w:val="24"/>
        </w:rPr>
        <w:t>即板擦到哪里就可以擦到哪里，完全仿真实物板擦。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区域擦除：通过画框圈选需要擦出的内容即可擦除。</w:t>
      </w:r>
      <w:r>
        <w:rPr>
          <w:rFonts w:ascii="微软雅黑" w:hAnsi="微软雅黑" w:cs="Arial" w:hint="eastAsia"/>
          <w:kern w:val="2"/>
          <w:sz w:val="24"/>
          <w:szCs w:val="24"/>
        </w:rPr>
        <w:t>对所选定的区域内任意对象和内容进行区域部分擦除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对象擦除：点击需要擦除的对象即可擦除。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清屏：清除当前页内容。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手势擦除：边写边擦， 硬件支持区域识别时，支持手掌或手背启动手势擦除，硬件不支持区域识别时，手掌的五指接触时启动手势擦除。支持手掌和手背擦除，在手势擦除过程中，不论是笔迹、图片、还是图形等任意对象都可以实现任意部分的擦除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1" w:name="_Toc27385854"/>
      <w:r>
        <w:rPr>
          <w:rFonts w:ascii="微软雅黑" w:eastAsia="微软雅黑" w:hAnsi="微软雅黑" w:hint="eastAsia"/>
          <w:sz w:val="24"/>
          <w:szCs w:val="24"/>
        </w:rPr>
        <w:t>4.3.4漫游</w:t>
      </w:r>
      <w:bookmarkEnd w:id="31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点击漫游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98780" cy="386080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38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可以实现界面无限拖拽，扩大板书区域。点击两次漫游，可以打开漫游控制器，做到小范围可控制漫游。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273618" w:rsidRDefault="00273618" w:rsidP="00273618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2" w:name="_Toc27385855"/>
      <w:r w:rsidRPr="00273618">
        <w:rPr>
          <w:rFonts w:ascii="微软雅黑" w:eastAsia="微软雅黑" w:hAnsi="微软雅黑" w:hint="eastAsia"/>
          <w:sz w:val="24"/>
          <w:szCs w:val="24"/>
        </w:rPr>
        <w:lastRenderedPageBreak/>
        <w:t>4.3.5</w:t>
      </w:r>
      <w:r>
        <w:rPr>
          <w:rFonts w:ascii="微软雅黑" w:eastAsia="微软雅黑" w:hAnsi="微软雅黑" w:hint="eastAsia"/>
          <w:sz w:val="24"/>
          <w:szCs w:val="24"/>
        </w:rPr>
        <w:t>板中板</w:t>
      </w:r>
      <w:bookmarkEnd w:id="32"/>
    </w:p>
    <w:p w:rsidR="00EE329E" w:rsidRDefault="00EE329E" w:rsidP="00EE329E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板中板</w:t>
      </w:r>
      <w:r>
        <w:rPr>
          <w:noProof/>
        </w:rPr>
        <w:drawing>
          <wp:inline distT="0" distB="0" distL="0" distR="0" wp14:anchorId="5DBA7E15" wp14:editId="16745668">
            <wp:extent cx="609724" cy="50482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668" cy="5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可以调出小黑板，在上面直接进行书写，擦除。并且单独保存小黑板上的内容，板中板可以无限增加，点击翻页按钮可以对板中板切页。</w:t>
      </w:r>
    </w:p>
    <w:p w:rsidR="00EE329E" w:rsidRPr="00EE329E" w:rsidRDefault="00EE329E" w:rsidP="00EE329E">
      <w:pPr>
        <w:adjustRightInd/>
        <w:snapToGrid/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AAD237A" wp14:editId="4F36C048">
            <wp:extent cx="5274310" cy="3084830"/>
            <wp:effectExtent l="0" t="0" r="2540" b="127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9E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3" w:name="_Toc27385856"/>
      <w:r>
        <w:rPr>
          <w:rFonts w:ascii="微软雅黑" w:eastAsia="微软雅黑" w:hAnsi="微软雅黑" w:hint="eastAsia"/>
          <w:sz w:val="24"/>
          <w:szCs w:val="24"/>
        </w:rPr>
        <w:t>4.3.</w:t>
      </w:r>
      <w:r w:rsidR="00EE329E">
        <w:rPr>
          <w:rFonts w:ascii="微软雅黑" w:eastAsia="微软雅黑" w:hAnsi="微软雅黑" w:hint="eastAsia"/>
          <w:sz w:val="24"/>
          <w:szCs w:val="24"/>
        </w:rPr>
        <w:t>6计时器</w:t>
      </w:r>
      <w:bookmarkEnd w:id="33"/>
    </w:p>
    <w:p w:rsidR="00EE329E" w:rsidRDefault="00EE329E" w:rsidP="00EE329E">
      <w:pPr>
        <w:spacing w:after="0" w:line="360" w:lineRule="auto"/>
        <w:ind w:firstLineChars="200" w:firstLine="440"/>
        <w:rPr>
          <w:rFonts w:ascii="微软雅黑" w:hAnsi="微软雅黑"/>
          <w:sz w:val="24"/>
          <w:szCs w:val="24"/>
        </w:rPr>
      </w:pPr>
      <w:r>
        <w:rPr>
          <w:rFonts w:hint="eastAsia"/>
        </w:rPr>
        <w:t>计时器</w:t>
      </w:r>
      <w:r>
        <w:rPr>
          <w:noProof/>
        </w:rPr>
        <w:drawing>
          <wp:inline distT="0" distB="0" distL="0" distR="0" wp14:anchorId="3FF90D95" wp14:editId="49068DF5">
            <wp:extent cx="628269" cy="554355"/>
            <wp:effectExtent l="0" t="0" r="63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197" cy="5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ascii="微软雅黑" w:hAnsi="微软雅黑" w:hint="eastAsia"/>
          <w:sz w:val="24"/>
          <w:szCs w:val="24"/>
        </w:rPr>
        <w:t>出现倒计时钟表界面，可以调整时间，并且在倒计时5秒时会有声音的提醒。</w:t>
      </w:r>
    </w:p>
    <w:p w:rsidR="00EE329E" w:rsidRPr="00EE329E" w:rsidRDefault="00EE329E" w:rsidP="00EE329E">
      <w:pPr>
        <w:jc w:val="center"/>
      </w:pPr>
      <w:r>
        <w:rPr>
          <w:noProof/>
        </w:rPr>
        <w:drawing>
          <wp:inline distT="0" distB="0" distL="0" distR="0" wp14:anchorId="5EACAF33" wp14:editId="64DFFD14">
            <wp:extent cx="2300393" cy="1882140"/>
            <wp:effectExtent l="0" t="0" r="5080" b="381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5763" cy="18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00E2E" wp14:editId="03162363">
            <wp:extent cx="2286423" cy="187071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2923" cy="187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EE329E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4" w:name="_Toc27385857"/>
      <w:r>
        <w:rPr>
          <w:rFonts w:ascii="微软雅黑" w:eastAsia="微软雅黑" w:hAnsi="微软雅黑" w:hint="eastAsia"/>
          <w:sz w:val="24"/>
          <w:szCs w:val="24"/>
        </w:rPr>
        <w:lastRenderedPageBreak/>
        <w:t>4.3.7</w:t>
      </w:r>
      <w:r w:rsidR="00816A5B">
        <w:rPr>
          <w:rFonts w:ascii="微软雅黑" w:eastAsia="微软雅黑" w:hAnsi="微软雅黑" w:hint="eastAsia"/>
          <w:sz w:val="24"/>
          <w:szCs w:val="24"/>
        </w:rPr>
        <w:t>撤销</w:t>
      </w:r>
      <w:bookmarkEnd w:id="34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撤销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408305" cy="401955"/>
            <wp:effectExtent l="0" t="0" r="1079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，撤销上一步操作，点击多次可以撤销更多步的操作。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hAnsi="微软雅黑"/>
        </w:rPr>
      </w:pPr>
      <w:bookmarkStart w:id="35" w:name="_Toc27385858"/>
      <w:r>
        <w:rPr>
          <w:rFonts w:ascii="微软雅黑" w:eastAsia="微软雅黑" w:hAnsi="微软雅黑" w:hint="eastAsia"/>
          <w:sz w:val="24"/>
          <w:szCs w:val="24"/>
        </w:rPr>
        <w:t>4.3.</w:t>
      </w:r>
      <w:r w:rsidR="00EE329E">
        <w:rPr>
          <w:rFonts w:ascii="微软雅黑" w:eastAsia="微软雅黑" w:hAnsi="微软雅黑" w:hint="eastAsia"/>
          <w:sz w:val="24"/>
          <w:szCs w:val="24"/>
        </w:rPr>
        <w:t>8</w:t>
      </w:r>
      <w:r>
        <w:rPr>
          <w:rFonts w:ascii="微软雅黑" w:eastAsia="微软雅黑" w:hAnsi="微软雅黑" w:hint="eastAsia"/>
          <w:sz w:val="24"/>
          <w:szCs w:val="24"/>
        </w:rPr>
        <w:t>录屏</w:t>
      </w:r>
      <w:bookmarkEnd w:id="35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9095" cy="370840"/>
            <wp:effectExtent l="0" t="0" r="1905" b="1016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，弹出 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1741805" cy="402590"/>
            <wp:effectExtent l="0" t="0" r="10795" b="381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 ，点击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254000" cy="260350"/>
            <wp:effectExtent l="0" t="0" r="0" b="6350"/>
            <wp:docPr id="14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，出现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1293495" cy="973455"/>
            <wp:effectExtent l="0" t="0" r="1905" b="4445"/>
            <wp:docPr id="26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对话框，选择本地保存位置，根据录制内容修改名称，点击保存后，便开始录制。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录制完成后，点击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285750" cy="226695"/>
            <wp:effectExtent l="0" t="0" r="6350" b="1905"/>
            <wp:docPr id="27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6"/>
                    <pic:cNvPicPr>
                      <a:picLocks noChangeAspect="1"/>
                    </pic:cNvPicPr>
                  </pic:nvPicPr>
                  <pic:blipFill>
                    <a:blip r:embed="rId39"/>
                    <a:srcRect t="9575" b="1446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按钮，单击 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418465" cy="363855"/>
            <wp:effectExtent l="0" t="0" r="635" b="444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 按钮后，弹出课程表界面，选择课程表直接上传到课中资料里面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B2F2B05" wp14:editId="5396EBA3">
            <wp:extent cx="5274310" cy="296672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6" w:name="_Toc27385859"/>
      <w:r>
        <w:rPr>
          <w:rFonts w:ascii="微软雅黑" w:eastAsia="微软雅黑" w:hAnsi="微软雅黑" w:hint="eastAsia"/>
          <w:sz w:val="24"/>
          <w:szCs w:val="24"/>
        </w:rPr>
        <w:lastRenderedPageBreak/>
        <w:t>4.3.</w:t>
      </w:r>
      <w:r>
        <w:rPr>
          <w:rFonts w:ascii="微软雅黑" w:eastAsia="微软雅黑" w:hAnsi="微软雅黑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上传</w:t>
      </w:r>
      <w:bookmarkEnd w:id="36"/>
    </w:p>
    <w:p w:rsidR="0010357C" w:rsidRDefault="00816A5B">
      <w:pPr>
        <w:ind w:firstLineChars="200" w:firstLine="44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708660" cy="5410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8721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按钮，调出板书页面，选择添加页面，点击上传按钮板书上传到课中资料显示板书内容（老师端、学生端和家长端均显示）</w:t>
      </w:r>
    </w:p>
    <w:p w:rsidR="0010357C" w:rsidRDefault="00816A5B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7" w:name="_Toc27385860"/>
      <w:r>
        <w:rPr>
          <w:rFonts w:ascii="微软雅黑" w:eastAsia="微软雅黑" w:hAnsi="微软雅黑" w:hint="eastAsia"/>
          <w:sz w:val="24"/>
          <w:szCs w:val="24"/>
        </w:rPr>
        <w:t>4.3.</w:t>
      </w:r>
      <w:r w:rsidR="00EE329E">
        <w:rPr>
          <w:rFonts w:ascii="微软雅黑" w:eastAsia="微软雅黑" w:hAnsi="微软雅黑" w:hint="eastAsia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更多功能键</w:t>
      </w:r>
      <w:bookmarkEnd w:id="37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32105" cy="340360"/>
            <wp:effectExtent l="0" t="0" r="10795" b="2540"/>
            <wp:docPr id="1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，显示如下：</w:t>
      </w:r>
    </w:p>
    <w:p w:rsidR="0010357C" w:rsidRDefault="00816A5B">
      <w:pPr>
        <w:spacing w:after="0"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80660" cy="641985"/>
            <wp:effectExtent l="0" t="0" r="2540" b="571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1、学科模式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 xml:space="preserve"> 教学模式切换点击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99415" cy="348615"/>
            <wp:effectExtent l="0" t="0" r="6985" b="6985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图标</w:t>
      </w:r>
      <w:r>
        <w:rPr>
          <w:rFonts w:ascii="微软雅黑" w:hAnsi="微软雅黑" w:hint="eastAsia"/>
          <w:sz w:val="24"/>
          <w:szCs w:val="24"/>
        </w:rPr>
        <w:t>；可以自由切换六种模式，语文、数学、英语、物理、化学、生物。</w:t>
      </w:r>
    </w:p>
    <w:p w:rsidR="0010357C" w:rsidRDefault="00816A5B">
      <w:pPr>
        <w:spacing w:after="0"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19475" cy="561975"/>
            <wp:effectExtent l="0" t="0" r="9525" b="952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>语文模式：切换语文模式，学科模式图标替换成语文图标；学科工具默认为语文工具（汉子学习和汉字底格）；资源中的素材默认语文，背景主题中的学科背景换成语文学科背景图。</w:t>
      </w:r>
    </w:p>
    <w:p w:rsidR="0010357C" w:rsidRDefault="00273618">
      <w:pPr>
        <w:spacing w:after="0"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F7F8383" wp14:editId="7B24B9D9">
            <wp:extent cx="5274310" cy="27508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7277"/>
                    <a:stretch/>
                  </pic:blipFill>
                  <pic:spPr bwMode="auto"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 xml:space="preserve"> 数学模式： 切到数学模式时，学科模式图标替换成数学图标；资源中的素材只显示数学的内容，学科工具默认到数学工具下；背景主题中的学科背景换成数学学科背景图。</w:t>
      </w:r>
    </w:p>
    <w:p w:rsidR="0010357C" w:rsidRDefault="00816A5B">
      <w:pPr>
        <w:spacing w:after="0"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170" cy="2743200"/>
            <wp:effectExtent l="0" t="0" r="317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b="7534"/>
                    <a:stretch/>
                  </pic:blipFill>
                  <pic:spPr bwMode="auto">
                    <a:xfrm>
                      <a:off x="0" y="0"/>
                      <a:ext cx="5274310" cy="274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 xml:space="preserve"> 英语模式：切到英语模式时，学科模式图标替换成英语图标；学科工具默认到英语工具下；资源中的素材只显示英语的内容，背景主题中的学科背景换成英语学科背景图。     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170" cy="2743200"/>
            <wp:effectExtent l="0" t="0" r="3175" b="0"/>
            <wp:docPr id="128" name="图片 128" descr="C:\Users\liuf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liufa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5274310" cy="274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物理模式：切到物理模式时，学科模式图标替换成物理图标；学科工具默认到物理工具下；资源中的素材只显示物理的内容，背景主题中的学科背景换成物理学科背景图。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170" cy="2727960"/>
            <wp:effectExtent l="0" t="0" r="3175" b="0"/>
            <wp:docPr id="132" name="图片 132" descr="C:\Users\liuf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liufa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8"/>
                    <a:stretch/>
                  </pic:blipFill>
                  <pic:spPr bwMode="auto">
                    <a:xfrm>
                      <a:off x="0" y="0"/>
                      <a:ext cx="5274310" cy="27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 xml:space="preserve">       </w:t>
      </w: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 xml:space="preserve">化学模式： 切到化学模式时，学科模式图标替换成化学图标；资源中的素材只显示化学的内容，学科工具默认到化学工具下；背景主题中的学科背景换成化学学科背景图。    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170" cy="2727960"/>
            <wp:effectExtent l="0" t="0" r="3175" b="0"/>
            <wp:docPr id="133" name="图片 133" descr="C:\Users\liufa\Desktop\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liufa\Desktop\图片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8"/>
                    <a:stretch/>
                  </pic:blipFill>
                  <pic:spPr bwMode="auto">
                    <a:xfrm>
                      <a:off x="0" y="0"/>
                      <a:ext cx="5274310" cy="27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      </w:t>
      </w: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生物模式： 切到生物模式时，学科模式图标替换成化学图标；学科工具默认到生物工具下，资源中的素材只显示生物的内容；背景主题中的学科背景换成生物学科背景图。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170" cy="2735580"/>
            <wp:effectExtent l="0" t="0" r="3175" b="7620"/>
            <wp:docPr id="134" name="图片 134" descr="C:\Users\liufa\Desktop\图片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liufa\Desktop\图片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1"/>
                    <a:stretch/>
                  </pic:blipFill>
                  <pic:spPr bwMode="auto">
                    <a:xfrm>
                      <a:off x="0" y="0"/>
                      <a:ext cx="5274310" cy="273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2、</w:t>
      </w:r>
      <w:r>
        <w:rPr>
          <w:rFonts w:ascii="微软雅黑" w:hAnsi="微软雅黑" w:hint="eastAsia"/>
          <w:sz w:val="24"/>
          <w:szCs w:val="24"/>
        </w:rPr>
        <w:t>背景主题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点击背景主题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89255" cy="360045"/>
            <wp:effectExtent l="0" t="0" r="4445" b="8255"/>
            <wp:docPr id="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显示两种背景主题。</w:t>
      </w:r>
    </w:p>
    <w:p w:rsidR="0010357C" w:rsidRDefault="00816A5B">
      <w:pPr>
        <w:spacing w:after="0" w:line="360" w:lineRule="auto"/>
        <w:ind w:leftChars="100" w:left="220" w:firstLineChars="100" w:firstLine="24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纯色主题：预设11种颜色，供用户选择,以缩略图展现，便于用户选择 。用户也可以自定义添加背景颜色。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62245" cy="641985"/>
            <wp:effectExtent l="0" t="0" r="8255" b="5715"/>
            <wp:docPr id="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学科主题：按学科提供不同的学科主题，支持自定义学科主题。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72405" cy="977900"/>
            <wp:effectExtent l="0" t="0" r="10795" b="0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自定义主题：用户通过一个图标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88620" cy="410845"/>
            <wp:effectExtent l="0" t="0" r="5080" b="8255"/>
            <wp:docPr id="6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添加图片到自定义主题中,用户添加的图片以缩略图模式展现在自定义主题区，在添加时，可以切换到电脑的任何目录，选择图片。</w:t>
      </w:r>
    </w:p>
    <w:p w:rsidR="0010357C" w:rsidRDefault="00816A5B">
      <w:pPr>
        <w:pStyle w:val="11"/>
        <w:spacing w:after="0" w:line="360" w:lineRule="auto"/>
        <w:ind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3、</w:t>
      </w: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27025" cy="311150"/>
            <wp:effectExtent l="0" t="0" r="3175" b="6350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图标，弹出界面，如下图所示。可以直接通过横轴选择任意粗细，粗细范围1-40。默认9种颜色，也可以自定义添加颜色。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15890" cy="2723515"/>
            <wp:effectExtent l="0" t="0" r="3810" b="698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4、点击写字笔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1315" cy="369570"/>
            <wp:effectExtent l="0" t="0" r="6985" b="11430"/>
            <wp:docPr id="3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图标，可以选择不同笔型。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铅笔、荧光笔、激光笔、钢笔、毛笔、印章笔、纹理笔和排刷，默认8种不同笔型。其中纹理笔和印章笔默认8种图片，也可以自定义图片。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360045" cy="369570"/>
            <wp:effectExtent l="0" t="0" r="8255" b="11430"/>
            <wp:docPr id="5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可以自由录入所需要的教学内容，显示在白板。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35575" cy="836295"/>
            <wp:effectExtent l="0" t="0" r="9525" b="1905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5、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0360" cy="356870"/>
            <wp:effectExtent l="0" t="0" r="2540" b="11430"/>
            <wp:docPr id="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5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智能工具可以选择智能文字、智能图形、智能公式。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智能文字：支持全屏智能识别，并且中文、英文、数字可以同时混合书写并自动识别，如中国（</w:t>
      </w:r>
      <w:r>
        <w:rPr>
          <w:rFonts w:ascii="微软雅黑" w:hAnsi="微软雅黑"/>
          <w:sz w:val="24"/>
          <w:szCs w:val="24"/>
        </w:rPr>
        <w:t>China</w:t>
      </w:r>
      <w:r>
        <w:rPr>
          <w:rFonts w:ascii="微软雅黑" w:hAnsi="微软雅黑" w:hint="eastAsia"/>
          <w:sz w:val="24"/>
          <w:szCs w:val="24"/>
        </w:rPr>
        <w:t>）人口数</w:t>
      </w:r>
      <w:r>
        <w:rPr>
          <w:rFonts w:ascii="微软雅黑" w:hAnsi="微软雅黑"/>
          <w:sz w:val="24"/>
          <w:szCs w:val="24"/>
        </w:rPr>
        <w:t>14</w:t>
      </w:r>
      <w:r>
        <w:rPr>
          <w:rFonts w:ascii="微软雅黑" w:hAnsi="微软雅黑" w:hint="eastAsia"/>
          <w:sz w:val="24"/>
          <w:szCs w:val="24"/>
        </w:rPr>
        <w:t>亿。达到即写即识别。支持手势擦除，识别后的内容如不需要的话，可以直接在识别后的书写体上画直线或画圈删除部分内容。可以对已经识别后的内容选中选择相似字。可以在设置菜单中设置智能文字的字体和字体大小，并且自动识别后可以自动排列一行，格式排版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智能图形；任意规则和不规则图形的识别，如：直线、圆、椭圆、菱形、三角形（直角、锐角、钝角）、矩形、平行四边形、不规则的各种多边形。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智能公式；支持全屏书写识别，支持多学科公式识别，如数学方程、物理公式、化学方程式等。支持手势擦除，识别后的内容如不需要的话，可以直接在识别后的书写体上画直线或画圈删除部分内容。</w:t>
      </w:r>
    </w:p>
    <w:p w:rsidR="0010357C" w:rsidRDefault="00816A5B">
      <w:pPr>
        <w:pStyle w:val="11"/>
        <w:spacing w:after="0" w:line="360" w:lineRule="auto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6、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4490" cy="379095"/>
            <wp:effectExtent l="0" t="0" r="3810" b="1905"/>
            <wp:docPr id="6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图形：可以使用二维图形和立体图形。这些图形包括圆形、椭圆、平行四边形、矩形、梯形、直角三角形、三角形、直线、虚线、箭头、立方体、三棱锥、四棱锥、圆柱、圆锥、圆台、球体、半圆体、二面体 。  </w:t>
      </w:r>
    </w:p>
    <w:p w:rsidR="0010357C" w:rsidRDefault="00816A5B">
      <w:pPr>
        <w:pStyle w:val="11"/>
        <w:spacing w:after="0" w:line="360" w:lineRule="auto"/>
        <w:ind w:firstLineChars="0" w:firstLine="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114300" distR="114300">
            <wp:extent cx="5192395" cy="1692275"/>
            <wp:effectExtent l="0" t="0" r="1905" b="9525"/>
            <wp:docPr id="4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 </w:t>
      </w:r>
    </w:p>
    <w:p w:rsidR="0010357C" w:rsidRDefault="00816A5B">
      <w:pPr>
        <w:pStyle w:val="11"/>
        <w:spacing w:after="0" w:line="360" w:lineRule="auto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选择任何一种图形模型，可以画出该图形，并能随意填充不同的颜色，并对其进行大小调整、旋转、删除、复制、层级等操作。</w:t>
      </w:r>
    </w:p>
    <w:p w:rsidR="0010357C" w:rsidRDefault="00816A5B">
      <w:pPr>
        <w:pStyle w:val="11"/>
        <w:spacing w:after="0" w:line="360" w:lineRule="auto"/>
        <w:ind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7、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35915" cy="369570"/>
            <wp:effectExtent l="0" t="0" r="6985" b="11430"/>
            <wp:docPr id="4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恢复：恢复上一步撤销的内容，点击多次可以恢复更多步的撤销内容。</w:t>
      </w:r>
    </w:p>
    <w:p w:rsidR="0010357C" w:rsidRDefault="00816A5B">
      <w:pPr>
        <w:pStyle w:val="11"/>
        <w:spacing w:after="0" w:line="360" w:lineRule="auto"/>
        <w:ind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8、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9095" cy="412750"/>
            <wp:effectExtent l="0" t="0" r="1905" b="6350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学科工具：详见4.4.1</w:t>
      </w:r>
      <w:r>
        <w:rPr>
          <w:rFonts w:ascii="微软雅黑" w:hAnsi="微软雅黑"/>
          <w:sz w:val="24"/>
          <w:szCs w:val="24"/>
        </w:rPr>
        <w:t xml:space="preserve"> </w:t>
      </w:r>
    </w:p>
    <w:p w:rsidR="0010357C" w:rsidRDefault="00816A5B">
      <w:pPr>
        <w:pStyle w:val="11"/>
        <w:spacing w:after="0" w:line="360" w:lineRule="auto"/>
        <w:ind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9、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90525"/>
            <wp:effectExtent l="0" t="0" r="8255" b="3175"/>
            <wp:docPr id="6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常用工具：详见4.4.2</w:t>
      </w:r>
    </w:p>
    <w:p w:rsidR="0010357C" w:rsidRDefault="00816A5B">
      <w:pPr>
        <w:pStyle w:val="11"/>
        <w:spacing w:after="0" w:line="360" w:lineRule="auto"/>
        <w:ind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10、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98780"/>
            <wp:effectExtent l="0" t="0" r="8255" b="7620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自定义工具：详见4.4.3</w:t>
      </w:r>
    </w:p>
    <w:p w:rsidR="0010357C" w:rsidRDefault="0010357C">
      <w:pPr>
        <w:pStyle w:val="11"/>
        <w:spacing w:after="0" w:line="360" w:lineRule="auto"/>
        <w:ind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8" w:name="_Toc27385861"/>
      <w:r>
        <w:rPr>
          <w:rFonts w:ascii="微软雅黑" w:eastAsia="微软雅黑" w:hAnsi="微软雅黑" w:hint="eastAsia"/>
          <w:sz w:val="24"/>
          <w:szCs w:val="24"/>
        </w:rPr>
        <w:t>4.4工具区</w:t>
      </w:r>
      <w:bookmarkEnd w:id="38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工具区有学科工具和常用工具等。下面依次介绍其使用方法。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39" w:name="_Toc27385862"/>
      <w:r>
        <w:rPr>
          <w:rFonts w:ascii="微软雅黑" w:eastAsia="微软雅黑" w:hAnsi="微软雅黑" w:hint="eastAsia"/>
          <w:sz w:val="24"/>
          <w:szCs w:val="24"/>
        </w:rPr>
        <w:t>4.4.1学科工具</w:t>
      </w:r>
      <w:bookmarkEnd w:id="39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学科模式切换为语文模式后，点击语文学科工具按钮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408305" cy="360045"/>
            <wp:effectExtent l="0" t="0" r="10795" b="8255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出现汉字学习和汉字底格工具。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汉字底格做为汉字学习的背景。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汉字学习：在汉字底格上书写汉字，并自动识别为印刷体，点击此汉字可以对此汉字的拼音、笔顺、笔画、偏旁部首、组词进行学习，并可听到此汉字的正确发音。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C699215" wp14:editId="4BE79B97">
            <wp:extent cx="5274310" cy="296672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选择数学模式后，学科工具图标变成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89255" cy="330835"/>
            <wp:effectExtent l="0" t="0" r="4445" b="12065"/>
            <wp:docPr id="6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。数学学科工具：公式识别、量角器、直尺、圆规、三角板30、三角板45。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42560" cy="962660"/>
            <wp:effectExtent l="0" t="0" r="2540" b="2540"/>
            <wp:docPr id="5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1.</w:t>
      </w:r>
      <w:r>
        <w:rPr>
          <w:rFonts w:ascii="微软雅黑" w:hAnsi="微软雅黑" w:hint="eastAsia"/>
          <w:sz w:val="24"/>
          <w:szCs w:val="24"/>
        </w:rPr>
        <w:t>公式识别：书写数学公式时，自动识别为印刷体。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2.</w:t>
      </w:r>
      <w:r>
        <w:rPr>
          <w:rFonts w:ascii="微软雅黑" w:hAnsi="微软雅黑" w:hint="eastAsia"/>
          <w:sz w:val="24"/>
          <w:szCs w:val="24"/>
        </w:rPr>
        <w:t>量角器：可以量角度，使用过程中可以旋转、放大、缩小，可以关闭；可以用量角器画任意角度的角，画角的两个边都可以旋转，量角器无效时，画的角度保留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3.</w:t>
      </w:r>
      <w:r>
        <w:rPr>
          <w:rFonts w:ascii="微软雅黑" w:hAnsi="微软雅黑" w:hint="eastAsia"/>
          <w:sz w:val="24"/>
          <w:szCs w:val="24"/>
        </w:rPr>
        <w:t>直尺：可以拉伸、旋转、移动、关闭；可以画直线并显示长度。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lastRenderedPageBreak/>
        <w:t>4.</w:t>
      </w:r>
      <w:r>
        <w:rPr>
          <w:rFonts w:ascii="微软雅黑" w:hAnsi="微软雅黑" w:hint="eastAsia"/>
          <w:sz w:val="24"/>
          <w:szCs w:val="24"/>
        </w:rPr>
        <w:t>圆规：可移动、旋转，调整半径；可以画圆、画扇形、弧度；画圆时提示半径大小，画扇形和弧时提示角度和半径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5.</w:t>
      </w:r>
      <w:r>
        <w:rPr>
          <w:rFonts w:ascii="微软雅黑" w:hAnsi="微软雅黑" w:hint="eastAsia"/>
          <w:sz w:val="24"/>
          <w:szCs w:val="24"/>
        </w:rPr>
        <w:t>三角板</w:t>
      </w:r>
      <w:r>
        <w:rPr>
          <w:rFonts w:ascii="微软雅黑" w:hAnsi="微软雅黑"/>
          <w:sz w:val="24"/>
          <w:szCs w:val="24"/>
        </w:rPr>
        <w:t>30</w:t>
      </w:r>
      <w:r>
        <w:rPr>
          <w:rFonts w:ascii="微软雅黑" w:hAnsi="微软雅黑" w:hint="eastAsia"/>
          <w:sz w:val="24"/>
          <w:szCs w:val="24"/>
        </w:rPr>
        <w:t>：可以拉伸、旋转、移动、关闭、画直线。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6.</w:t>
      </w:r>
      <w:r>
        <w:rPr>
          <w:rFonts w:ascii="微软雅黑" w:hAnsi="微软雅黑" w:hint="eastAsia"/>
          <w:sz w:val="24"/>
          <w:szCs w:val="24"/>
        </w:rPr>
        <w:t>三角板</w:t>
      </w:r>
      <w:r>
        <w:rPr>
          <w:rFonts w:ascii="微软雅黑" w:hAnsi="微软雅黑"/>
          <w:sz w:val="24"/>
          <w:szCs w:val="24"/>
        </w:rPr>
        <w:t>45</w:t>
      </w:r>
      <w:r>
        <w:rPr>
          <w:rFonts w:ascii="微软雅黑" w:hAnsi="微软雅黑" w:hint="eastAsia"/>
          <w:sz w:val="24"/>
          <w:szCs w:val="24"/>
        </w:rPr>
        <w:t>：可以拉伸、旋转、移动、关闭、画直线。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点击英语模式，学科工具图标切换成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9730" cy="379095"/>
            <wp:effectExtent l="0" t="0" r="1270" b="1905"/>
            <wp:docPr id="4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学科工具栏默认英语音标、英语词典。英语音标包括每个音标的发音字母组合、相应的例子及每个音标的发音。英语词典包括英汉词典和汉英词典、支持单词搜索、发音，可以设置词典的显示风格、字体大小和是否自动发音。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770A097" wp14:editId="63551964">
            <wp:extent cx="5274310" cy="2966720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点击物理模式，学科工具图标切换成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0360" cy="369570"/>
            <wp:effectExtent l="0" t="0" r="2540" b="11430"/>
            <wp:docPr id="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，学科工具栏默认天平、秒表、万用表、游标卡尺、螺旋测微器。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2D5C64" wp14:editId="19DC7D01">
            <wp:extent cx="5274310" cy="29667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点击化学模式，学科工具图标切换成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9570" cy="349885"/>
            <wp:effectExtent l="0" t="0" r="11430" b="5715"/>
            <wp:docPr id="5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化学科目下元素周期表、原子结构。元素周期表：可以查看任何一个元素的详情，包括元素的质量数、原子序数、相对原子质量、电子结构、质子数、中子数、电子数、元素来源、用途和电子模型等。原子结构：可以画任意元素的原子结构，可以对原子结构进行旋转、放大、缩小、克隆、组合、置顶，可以直接切换上一个或下一个元素，可以直接从元素周期表中选择元素并显示其原子结构。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C547397" wp14:editId="4BA5BBA5">
            <wp:extent cx="5274310" cy="2966720"/>
            <wp:effectExtent l="0" t="0" r="254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>切换为生物模式后，学科工具图标切换成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9570" cy="369570"/>
            <wp:effectExtent l="0" t="0" r="11430" b="11430"/>
            <wp:docPr id="5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，学科工具栏默认显微镜、动物细胞、植物细胞、有丝分裂、减数分裂、DNA、人体器官。</w:t>
      </w:r>
    </w:p>
    <w:p w:rsidR="0010357C" w:rsidRDefault="00273618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B450207" wp14:editId="04C14D1D">
            <wp:extent cx="5274310" cy="2966720"/>
            <wp:effectExtent l="0" t="0" r="254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0" w:name="_Toc448762358"/>
      <w:bookmarkStart w:id="41" w:name="_Toc27385863"/>
      <w:r>
        <w:rPr>
          <w:rFonts w:ascii="微软雅黑" w:eastAsia="微软雅黑" w:hAnsi="微软雅黑" w:hint="eastAsia"/>
          <w:sz w:val="24"/>
          <w:szCs w:val="24"/>
        </w:rPr>
        <w:t>4.4.2常用工具</w:t>
      </w:r>
      <w:bookmarkEnd w:id="40"/>
      <w:bookmarkEnd w:id="41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常用小工具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9095" cy="379730"/>
            <wp:effectExtent l="0" t="0" r="1905" b="1270"/>
            <wp:docPr id="5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包括：粘贴板、放大镜、聚光灯、幕布、喷桶、截图、截屏、浏览器、计算器、日历、时钟、计时器、板中板、锁屏这些工具。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13985" cy="1517015"/>
            <wp:effectExtent l="0" t="0" r="5715" b="6985"/>
            <wp:docPr id="5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jc w:val="center"/>
        <w:rPr>
          <w:rFonts w:ascii="微软雅黑" w:hAnsi="微软雅黑"/>
          <w:sz w:val="24"/>
          <w:szCs w:val="24"/>
        </w:rPr>
      </w:pPr>
    </w:p>
    <w:p w:rsidR="0010357C" w:rsidRDefault="00816A5B">
      <w:pPr>
        <w:tabs>
          <w:tab w:val="left" w:pos="1530"/>
        </w:tabs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粘贴板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2900" cy="369570"/>
            <wp:effectExtent l="0" t="0" r="0" b="11430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：可以在白板中粘贴白板外部复制的文字和图片。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>放大镜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680" cy="373380"/>
            <wp:effectExtent l="0" t="0" r="7620" b="7620"/>
            <wp:docPr id="5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：放大或缩小选中内容，可以调整放大和缩小倍数，可以移动位置。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聚光灯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50520" cy="400050"/>
            <wp:effectExtent l="0" t="0" r="5080" b="6350"/>
            <wp:docPr id="5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：白板界面出现一聚光灯，对需要突出的内容做重点显示，突出区域之外的部分为暗光，在使用聚光灯状况下，能快速调整光圈大小和透明度。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幕布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69570"/>
            <wp:effectExtent l="0" t="0" r="8255" b="11430"/>
            <wp:docPr id="5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：可以遮挡白板的任意区域，可以拖动改变大小和区域，在幕布上可以标注书写，可以从上下左右四个方向上调整遮住的区域，可以拖动幕布到任意位置。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喷桶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69570"/>
            <wp:effectExtent l="0" t="0" r="8255" b="11430"/>
            <wp:docPr id="8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：可将一闭合区域内相同颜色范围喷为一设定颜色，用户可自定义所使用的颜色。喷桶颜色默认当前笔的颜色，可以修改。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截图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69570"/>
            <wp:effectExtent l="0" t="0" r="8255" b="11430"/>
            <wp:docPr id="8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：可以对当前白板页面进行任意区域的截图，截图后，可对此截图克隆、另存为、组合、置顶、放大、缩小、撤销等操作。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截屏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69570"/>
            <wp:effectExtent l="0" t="0" r="8255" b="11430"/>
            <wp:docPr id="9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：可以对当前白板页面进行截屏。截屏后，可对此截图克隆、另存为、组合、置顶、放大、缩小、删除等操作。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点击浏览器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50520" cy="379095"/>
            <wp:effectExtent l="0" t="0" r="5080" b="1905"/>
            <wp:docPr id="10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，启动系统默认浏览器，直接打开百度首页。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点击计算器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89255"/>
            <wp:effectExtent l="0" t="0" r="5715" b="4445"/>
            <wp:docPr id="9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调出系统计算器进行运算。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点击日历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89255"/>
            <wp:effectExtent l="0" t="0" r="8255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调出日历，显示当然日历，可以切换。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>点击时钟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79095"/>
            <wp:effectExtent l="0" t="0" r="8255" b="1905"/>
            <wp:docPr id="10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调出时钟，显示当前时间。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点击计时器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98780"/>
            <wp:effectExtent l="0" t="0" r="5715" b="7620"/>
            <wp:docPr id="93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出现倒计时钟表界面，默认时间是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小时</w:t>
      </w:r>
      <w:r>
        <w:rPr>
          <w:rFonts w:ascii="微软雅黑" w:hAnsi="微软雅黑"/>
          <w:sz w:val="24"/>
          <w:szCs w:val="24"/>
        </w:rPr>
        <w:t>45</w:t>
      </w:r>
      <w:r>
        <w:rPr>
          <w:rFonts w:ascii="微软雅黑" w:hAnsi="微软雅黑" w:hint="eastAsia"/>
          <w:sz w:val="24"/>
          <w:szCs w:val="24"/>
        </w:rPr>
        <w:t>分钟，也可以调整时间。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点击板中板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50520" cy="389255"/>
            <wp:effectExtent l="0" t="0" r="5080" b="4445"/>
            <wp:docPr id="7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出现一块小黑板，可以在上面进行书写，擦除、单独保存小黑板上的内容，板中板可以无限增加，点击翻页按钮可以对板中板切页</w:t>
      </w:r>
      <w:r>
        <w:rPr>
          <w:rFonts w:ascii="微软雅黑" w:hAnsi="微软雅黑"/>
          <w:sz w:val="24"/>
          <w:szCs w:val="24"/>
        </w:rPr>
        <w:t xml:space="preserve">  </w:t>
      </w:r>
    </w:p>
    <w:p w:rsidR="0010357C" w:rsidRDefault="00816A5B">
      <w:pPr>
        <w:adjustRightInd/>
        <w:snapToGrid/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84830"/>
            <wp:effectExtent l="0" t="0" r="2540" b="127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点击锁屏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0045" cy="360045"/>
            <wp:effectExtent l="0" t="0" r="8255" b="8255"/>
            <wp:docPr id="9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，设备被锁定，不能进行其他操作，点击解锁图标按钮，才能正常操作软件。</w:t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2" w:name="_Toc27385864"/>
      <w:r>
        <w:rPr>
          <w:rFonts w:ascii="微软雅黑" w:eastAsia="微软雅黑" w:hAnsi="微软雅黑" w:hint="eastAsia"/>
          <w:sz w:val="24"/>
          <w:szCs w:val="24"/>
        </w:rPr>
        <w:t>4.4.3自定义工具区</w:t>
      </w:r>
      <w:bookmarkEnd w:id="42"/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 xml:space="preserve">       </w:t>
      </w:r>
      <w:r>
        <w:rPr>
          <w:rFonts w:ascii="微软雅黑" w:hAnsi="微软雅黑" w:hint="eastAsia"/>
          <w:sz w:val="24"/>
          <w:szCs w:val="24"/>
        </w:rPr>
        <w:t>用户可以根据自己的使用习惯，自定义添加一些工具。点击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34645" cy="369570"/>
            <wp:effectExtent l="0" t="0" r="8255" b="11430"/>
            <wp:docPr id="9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后弹出所有的小工具，选择后在主工具条中增加相应图标，最多允许增加</w:t>
      </w:r>
      <w:r>
        <w:rPr>
          <w:rFonts w:ascii="微软雅黑" w:hAnsi="微软雅黑"/>
          <w:sz w:val="24"/>
          <w:szCs w:val="24"/>
        </w:rPr>
        <w:t>5</w:t>
      </w:r>
      <w:r>
        <w:rPr>
          <w:rFonts w:ascii="微软雅黑" w:hAnsi="微软雅黑" w:hint="eastAsia"/>
          <w:sz w:val="24"/>
          <w:szCs w:val="24"/>
        </w:rPr>
        <w:t>个。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0500" cy="1579245"/>
            <wp:effectExtent l="0" t="0" r="6350" b="190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99"/>
                    <a:srcRect t="467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3" w:name="_Toc27385865"/>
      <w:r>
        <w:rPr>
          <w:rFonts w:ascii="微软雅黑" w:eastAsia="微软雅黑" w:hAnsi="微软雅黑" w:hint="eastAsia"/>
          <w:sz w:val="24"/>
          <w:szCs w:val="24"/>
        </w:rPr>
        <w:t>4.5页面管理</w:t>
      </w:r>
      <w:bookmarkEnd w:id="43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翻页：点击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0995" cy="349250"/>
            <wp:effectExtent l="0" t="0" r="1905" b="6350"/>
            <wp:docPr id="7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，页面显示前一页面；点击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37820" cy="350520"/>
            <wp:effectExtent l="0" t="0" r="5080" b="5080"/>
            <wp:docPr id="85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，页面显示下一页面；点击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30835"/>
            <wp:effectExtent l="0" t="0" r="5715" b="12065"/>
            <wp:docPr id="8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，显示页面缩略图；点击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34645" cy="369570"/>
            <wp:effectExtent l="0" t="0" r="8255" b="11430"/>
            <wp:docPr id="8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，页面增加一页。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页面复制：选中要复制的页面，点击“复制”即可。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页面删除：选中要删除的页面，点击“删除”即可。</w:t>
      </w:r>
    </w:p>
    <w:p w:rsidR="0010357C" w:rsidRDefault="00816A5B">
      <w:pPr>
        <w:spacing w:after="0"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33600" cy="64008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pStyle w:val="2"/>
        <w:spacing w:before="0" w:after="0" w:line="360" w:lineRule="auto"/>
        <w:rPr>
          <w:rFonts w:ascii="微软雅黑" w:eastAsia="微软雅黑" w:hAnsi="微软雅黑"/>
          <w:color w:val="548DD4"/>
          <w:sz w:val="24"/>
          <w:szCs w:val="24"/>
        </w:rPr>
      </w:pPr>
      <w:bookmarkStart w:id="44" w:name="_Toc27385866"/>
      <w:bookmarkEnd w:id="25"/>
      <w:r>
        <w:rPr>
          <w:rFonts w:ascii="微软雅黑" w:eastAsia="微软雅黑" w:hAnsi="微软雅黑" w:hint="eastAsia"/>
          <w:sz w:val="24"/>
          <w:szCs w:val="24"/>
        </w:rPr>
        <w:t>4.6应用及系统菜单</w:t>
      </w:r>
      <w:bookmarkEnd w:id="44"/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color w:val="548DD4"/>
          <w:sz w:val="24"/>
          <w:szCs w:val="24"/>
        </w:rPr>
        <w:t xml:space="preserve"> 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0205" cy="369570"/>
            <wp:effectExtent l="0" t="0" r="10795" b="11430"/>
            <wp:docPr id="7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图标，弹出系统菜单。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4708525" cy="2722880"/>
            <wp:effectExtent l="0" t="0" r="12065" b="10795"/>
            <wp:docPr id="90" name="图片 9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5" w:name="_Toc27385867"/>
      <w:r>
        <w:rPr>
          <w:rFonts w:ascii="微软雅黑" w:eastAsia="微软雅黑" w:hAnsi="微软雅黑" w:hint="eastAsia"/>
          <w:sz w:val="24"/>
          <w:szCs w:val="24"/>
        </w:rPr>
        <w:t>4.6.1登录及课堂互动软件</w:t>
      </w:r>
      <w:bookmarkEnd w:id="45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增加多种课堂互动软件：笔盒互动，实物展台、电子书包、反馈器、书写笔、授课助手及在线教学平台、教学素材等无缝集成，通过云资源可以实现一键访问云资源及一键调起教师互动软件。 </w:t>
      </w:r>
    </w:p>
    <w:p w:rsidR="0010357C" w:rsidRDefault="00816A5B">
      <w:pPr>
        <w:pStyle w:val="11"/>
        <w:numPr>
          <w:ilvl w:val="0"/>
          <w:numId w:val="4"/>
        </w:numPr>
        <w:spacing w:after="0" w:line="360" w:lineRule="auto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登录：点击登录，弹出用户登录界面，键入用户名和密码。可以登录系统</w:t>
      </w:r>
      <w:r w:rsidR="00B80967">
        <w:rPr>
          <w:rFonts w:ascii="微软雅黑" w:hAnsi="微软雅黑" w:hint="eastAsia"/>
          <w:sz w:val="24"/>
          <w:szCs w:val="24"/>
        </w:rPr>
        <w:t>，系统会自动记忆历史登录账号</w:t>
      </w:r>
      <w:r>
        <w:rPr>
          <w:rFonts w:ascii="微软雅黑" w:hAnsi="微软雅黑" w:hint="eastAsia"/>
          <w:sz w:val="24"/>
          <w:szCs w:val="24"/>
        </w:rPr>
        <w:t>。</w:t>
      </w:r>
    </w:p>
    <w:p w:rsidR="0010357C" w:rsidRDefault="00816A5B">
      <w:pPr>
        <w:spacing w:after="0" w:line="360" w:lineRule="auto"/>
        <w:jc w:val="center"/>
        <w:rPr>
          <w:rFonts w:ascii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95875" cy="460057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 INCLUDEPICTURE "C:\\Users\\starheld\\Documents\\Tencent Files\\1207484817\\Image\\C2C\\Y[07)PFT)~PU`5(8C{ES~5O.png" \* MERGEFORMATINET </w:instrText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10357C" w:rsidRDefault="0010357C">
      <w:pPr>
        <w:spacing w:after="0" w:line="360" w:lineRule="auto"/>
        <w:ind w:firstLineChars="200" w:firstLine="480"/>
        <w:jc w:val="center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 xml:space="preserve">登陆成功后，工具条出现用户名称，点击获取当前时间段备课信息。 </w:t>
      </w:r>
    </w:p>
    <w:p w:rsidR="0010357C" w:rsidRPr="00B80967" w:rsidRDefault="00816A5B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 w:cs="Times New Roman"/>
          <w:kern w:val="0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 w:rsidRPr="00B80967">
        <w:rPr>
          <w:rFonts w:ascii="微软雅黑" w:eastAsia="微软雅黑" w:hAnsi="微软雅黑" w:cs="Times New Roman" w:hint="eastAsia"/>
          <w:kern w:val="0"/>
          <w:sz w:val="24"/>
          <w:szCs w:val="24"/>
        </w:rPr>
        <w:t>点击弹出老师所有备课的课程表，方便快捷下载老师备课的课件。白板中显示课表信息，会显示两种状态：一，创建学校是提供的默认课节，二，学校根据本学校的内容手动设定课节信息； （该功能在后台中设定，设定后点击查看课表，课表中的内容就会变为最新的课表信息）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67960" cy="3121025"/>
            <wp:effectExtent l="0" t="0" r="12700" b="12700"/>
            <wp:docPr id="104" name="图片 10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1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ind w:firstLineChars="200" w:firstLine="480"/>
        <w:jc w:val="center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2、分享：可将备课以pptx格式导出，后点击pptx，显示该课件的二维码，可扫描二维码下载备课。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79390" cy="3106420"/>
            <wp:effectExtent l="0" t="0" r="3810" b="5080"/>
            <wp:docPr id="7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9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114300" distR="114300">
            <wp:extent cx="5279390" cy="3161030"/>
            <wp:effectExtent l="0" t="0" r="3810" b="1270"/>
            <wp:docPr id="97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150" w:firstLine="36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 xml:space="preserve"> 3、实物展台：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点击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439420" cy="421640"/>
            <wp:effectExtent l="0" t="0" r="5080" b="10160"/>
            <wp:docPr id="98" name="图片 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4" descr="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，进入菜单中，点击实物展台按钮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419100" cy="469900"/>
            <wp:effectExtent l="0" t="0" r="0" b="0"/>
            <wp:docPr id="82" name="图片 95" descr="1536113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5" descr="1536113338(1)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白板进入实物展示页面。在实物展示下，有如下功能：锁定画面、选择、画笔、橡皮、拍照、截屏、分辨率设置、摄像头、发送、返回、退出这些功能。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5271135" cy="626110"/>
            <wp:effectExtent l="0" t="0" r="9525" b="635"/>
            <wp:docPr id="106" name="图片 10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锁定画面画面锁定后，选择、分辨率设置、摄像头，任何手势都无效。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选择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51155" cy="369570"/>
            <wp:effectExtent l="0" t="0" r="4445" b="11430"/>
            <wp:docPr id="8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：选择下可以放大、缩小、90度旋转画面。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画笔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89255"/>
            <wp:effectExtent l="0" t="0" r="5715" b="4445"/>
            <wp:docPr id="83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：笔形为普通笔、粗细2、颜色可以选择白色、红色、黑色、绿色和蓝色（默认为白色）。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橡皮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79095"/>
            <wp:effectExtent l="0" t="0" r="5715" b="1905"/>
            <wp:docPr id="88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：任意擦除。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>拍照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69570"/>
            <wp:effectExtent l="0" t="0" r="5715" b="11430"/>
            <wp:docPr id="9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：实物的影像拍照后放在屏幕右边，对于拍照下的实物影响可以发送到白板中。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截屏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69570"/>
            <wp:effectExtent l="0" t="0" r="5715" b="11430"/>
            <wp:docPr id="9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：截下当前实物展台拍照画面和批注内容，并发送到白板上。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分辨率切换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8935" cy="369570"/>
            <wp:effectExtent l="0" t="0" r="12065" b="1143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：读取当前摄像头支持的分辨率，能切换分辨率，切换分辨率时，画面大小会随着变化。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摄像头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9570" cy="369570"/>
            <wp:effectExtent l="0" t="0" r="11430" b="1143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：可以从电脑识别到的多个摄像头中选择一个。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发送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69570"/>
            <wp:effectExtent l="0" t="0" r="5715" b="11430"/>
            <wp:docPr id="107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4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：可以将截图或者照片发送到白板页面。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返回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44170"/>
            <wp:effectExtent l="0" t="0" r="5715" b="11430"/>
            <wp:docPr id="108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5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：实物站台最小化并退出到白板状态。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退出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49885" cy="369570"/>
            <wp:effectExtent l="0" t="0" r="5715" b="11430"/>
            <wp:docPr id="109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：关闭实物展台并退出到白板状态。</w:t>
      </w:r>
    </w:p>
    <w:p w:rsidR="0010357C" w:rsidRDefault="0010357C">
      <w:pPr>
        <w:spacing w:after="0" w:line="360" w:lineRule="auto"/>
        <w:ind w:firstLineChars="150" w:firstLine="360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4、电子书包：点击电子书包，</w:t>
      </w:r>
      <w:r>
        <w:rPr>
          <w:rFonts w:ascii="微软雅黑" w:hAnsi="微软雅黑"/>
          <w:sz w:val="24"/>
          <w:szCs w:val="24"/>
        </w:rPr>
        <w:t>启动</w:t>
      </w:r>
      <w:r>
        <w:rPr>
          <w:rFonts w:ascii="微软雅黑" w:hAnsi="微软雅黑" w:hint="eastAsia"/>
          <w:sz w:val="24"/>
          <w:szCs w:val="24"/>
        </w:rPr>
        <w:t>电子书包应用，可以进行与学生端进行实时互动等。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66690" cy="2962910"/>
            <wp:effectExtent l="0" t="0" r="635" b="10795"/>
            <wp:docPr id="111" name="图片 1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numPr>
          <w:ilvl w:val="0"/>
          <w:numId w:val="6"/>
        </w:num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纸笔互动</w:t>
      </w:r>
      <w:r>
        <w:rPr>
          <w:rFonts w:ascii="微软雅黑" w:hAnsi="微软雅黑" w:hint="eastAsia"/>
          <w:sz w:val="24"/>
          <w:szCs w:val="24"/>
        </w:rPr>
        <w:t>：点击</w:t>
      </w:r>
      <w:r>
        <w:rPr>
          <w:rFonts w:ascii="微软雅黑" w:hAnsi="微软雅黑"/>
          <w:sz w:val="24"/>
          <w:szCs w:val="24"/>
        </w:rPr>
        <w:t>纸笔互动</w:t>
      </w:r>
      <w:r>
        <w:rPr>
          <w:rFonts w:ascii="微软雅黑" w:hAnsi="微软雅黑" w:hint="eastAsia"/>
          <w:sz w:val="24"/>
          <w:szCs w:val="24"/>
        </w:rPr>
        <w:t>，启动</w:t>
      </w:r>
      <w:r>
        <w:rPr>
          <w:rFonts w:ascii="微软雅黑" w:hAnsi="微软雅黑"/>
          <w:sz w:val="24"/>
          <w:szCs w:val="24"/>
        </w:rPr>
        <w:t>纸笔互动</w:t>
      </w:r>
      <w:r>
        <w:rPr>
          <w:rFonts w:ascii="微软雅黑" w:hAnsi="微软雅黑" w:hint="eastAsia"/>
          <w:sz w:val="24"/>
          <w:szCs w:val="24"/>
        </w:rPr>
        <w:t>应用</w:t>
      </w:r>
      <w:r>
        <w:rPr>
          <w:rFonts w:ascii="微软雅黑" w:hAnsi="微软雅黑"/>
          <w:sz w:val="24"/>
          <w:szCs w:val="24"/>
        </w:rPr>
        <w:t>。</w:t>
      </w:r>
      <w:r>
        <w:rPr>
          <w:rFonts w:ascii="微软雅黑" w:hAnsi="微软雅黑" w:hint="eastAsia"/>
          <w:sz w:val="24"/>
          <w:szCs w:val="24"/>
        </w:rPr>
        <w:t>如图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5269230" cy="2969895"/>
            <wp:effectExtent l="0" t="0" r="11430" b="3810"/>
            <wp:docPr id="122" name="图片 12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1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numPr>
          <w:ilvl w:val="0"/>
          <w:numId w:val="6"/>
        </w:num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反馈器：点击反馈器，启动反馈器应用。如图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66690" cy="2957195"/>
            <wp:effectExtent l="0" t="0" r="635" b="3175"/>
            <wp:docPr id="124" name="图片 12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13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numPr>
          <w:ilvl w:val="0"/>
          <w:numId w:val="6"/>
        </w:num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书写笔：点击书写笔，启动书写笔应用。</w:t>
      </w:r>
    </w:p>
    <w:p w:rsidR="0010357C" w:rsidRDefault="00816A5B">
      <w:pPr>
        <w:spacing w:after="0" w:line="360" w:lineRule="auto"/>
        <w:ind w:leftChars="200" w:left="44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5264150" cy="2962910"/>
            <wp:effectExtent l="0" t="0" r="3175" b="10795"/>
            <wp:docPr id="8" name="图片 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8、授课助手：点击授课助手，启动授课助手应用。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5261610" cy="2932430"/>
            <wp:effectExtent l="0" t="0" r="5715" b="127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6" w:name="_Toc27385868"/>
      <w:r>
        <w:rPr>
          <w:rFonts w:ascii="微软雅黑" w:eastAsia="微软雅黑" w:hAnsi="微软雅黑" w:hint="eastAsia"/>
          <w:sz w:val="24"/>
          <w:szCs w:val="24"/>
        </w:rPr>
        <w:t>4.6.2文件保存管理</w:t>
      </w:r>
      <w:bookmarkEnd w:id="46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1、新建画板；新建一个白板文件，需要提示是否保存当前文件，选择“是”保存好当前文件后新建一个文件，选择“否”直接新建一个文件。</w:t>
      </w:r>
    </w:p>
    <w:p w:rsidR="0010357C" w:rsidRDefault="00816A5B">
      <w:pPr>
        <w:spacing w:after="0" w:line="360" w:lineRule="auto"/>
        <w:ind w:firstLineChars="250" w:firstLine="60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可设定风格，为纯色主题和学科主题。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01920" cy="2704465"/>
            <wp:effectExtent l="0" t="0" r="5080" b="635"/>
            <wp:docPr id="11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9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2、打开：打开一个白板文件，从选择一个扩展名为.</w:t>
      </w:r>
      <w:proofErr w:type="spellStart"/>
      <w:r>
        <w:rPr>
          <w:rFonts w:ascii="微软雅黑" w:hAnsi="微软雅黑" w:hint="eastAsia"/>
          <w:sz w:val="24"/>
          <w:szCs w:val="24"/>
        </w:rPr>
        <w:t>wbb</w:t>
      </w:r>
      <w:proofErr w:type="spellEnd"/>
      <w:r>
        <w:rPr>
          <w:rFonts w:ascii="微软雅黑" w:hAnsi="微软雅黑" w:hint="eastAsia"/>
          <w:sz w:val="24"/>
          <w:szCs w:val="24"/>
        </w:rPr>
        <w:t>的文件打开。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67960" cy="3486785"/>
            <wp:effectExtent l="0" t="0" r="2540" b="5715"/>
            <wp:docPr id="11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0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3、保存：点击保存，默认路径是白板安装的当前路径/courseware 下，默认文件名年-月-日-时-分-毫秒，扩展名是.</w:t>
      </w:r>
      <w:proofErr w:type="spellStart"/>
      <w:r>
        <w:rPr>
          <w:rFonts w:ascii="微软雅黑" w:hAnsi="微软雅黑" w:hint="eastAsia"/>
          <w:sz w:val="24"/>
          <w:szCs w:val="24"/>
        </w:rPr>
        <w:t>wbb</w:t>
      </w:r>
      <w:proofErr w:type="spellEnd"/>
      <w:r>
        <w:rPr>
          <w:rFonts w:ascii="微软雅黑" w:hAnsi="微软雅黑" w:hint="eastAsia"/>
          <w:sz w:val="24"/>
          <w:szCs w:val="24"/>
        </w:rPr>
        <w:t>，用户可以自定义文件名和路径保存。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3448050"/>
            <wp:effectExtent l="0" t="0" r="9525" b="6350"/>
            <wp:docPr id="10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1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4、导入：点击导入菜单，系统会弹出打开文件对话框，选择office文档、音频、视频、图片、PDF文档等，导入到白板中，在白板中自动打开，能进行翻页，批注等。可将PPT文件导入到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>
        <w:rPr>
          <w:rFonts w:ascii="微软雅黑" w:hAnsi="微软雅黑" w:hint="eastAsia"/>
          <w:sz w:val="24"/>
          <w:szCs w:val="24"/>
        </w:rPr>
        <w:t>中，并保持PPT文件中对象的独立性和PPT原有的背景和版式，其中图片、文本、音频、视频、以对象形式导可进行再次编辑和保存。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5、导出：点击导出，将当前白板文件以PPT文档导出，将当前白板文件以JPG文档导出。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6、上传：点击上传，将当前白板文件上传到云端-我的资源-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5266690" cy="2962910"/>
            <wp:effectExtent l="0" t="0" r="635" b="10795"/>
            <wp:docPr id="125" name="图片 12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1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7" w:name="_Toc27385869"/>
      <w:r>
        <w:rPr>
          <w:rFonts w:ascii="微软雅黑" w:eastAsia="微软雅黑" w:hAnsi="微软雅黑" w:hint="eastAsia"/>
          <w:sz w:val="24"/>
          <w:szCs w:val="24"/>
        </w:rPr>
        <w:t>4.6.3资源</w:t>
      </w:r>
      <w:bookmarkEnd w:id="47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资源主要包括素材库、本地资源和云资源。切换学科模式后素材库默认对应学科。本地资源从我的电脑打开本地的文件，选择后直接打开，并能进行批注。云资源链接至教育云平台登录页面</w:t>
      </w:r>
      <w:bookmarkStart w:id="48" w:name="_Toc448762355"/>
      <w:r>
        <w:rPr>
          <w:rFonts w:ascii="微软雅黑" w:hAnsi="微软雅黑" w:hint="eastAsia"/>
          <w:sz w:val="24"/>
          <w:szCs w:val="24"/>
        </w:rPr>
        <w:t>。</w:t>
      </w:r>
      <w:bookmarkEnd w:id="48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1、本地资源：点击本地资源图标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98145" cy="407670"/>
            <wp:effectExtent l="0" t="0" r="8255" b="11430"/>
            <wp:docPr id="120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3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0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，打开本地资源对话框，如图所示。选择本地文件，进行上传。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3448050"/>
            <wp:effectExtent l="0" t="0" r="5715" b="6350"/>
            <wp:docPr id="113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2、素材库：点击素材库图标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69570" cy="368935"/>
            <wp:effectExtent l="0" t="0" r="11430" b="12065"/>
            <wp:docPr id="11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5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 xml:space="preserve">，进入素材库页面，包括语文、数学、英语、物理、化学、生物、历史、地理、体育、音乐、综合，在这些素材库里拖出图片、视频、音频、文本来展示讲解。视频播放时支持手势操作（一个手指单击：显示或隐藏操作栏，全屏状态退出全屏；一个手指双击：全屏播放；两个手指点击：暂停、继续播放；一个手指按住另一个手指点击：截图；两个手指同时滑动：放大或缩小播放区域） </w:t>
      </w:r>
    </w:p>
    <w:p w:rsidR="0010357C" w:rsidRDefault="00816A5B">
      <w:pPr>
        <w:adjustRightInd/>
        <w:snapToGrid/>
        <w:spacing w:after="0" w:line="360" w:lineRule="auto"/>
        <w:rPr>
          <w:rFonts w:ascii="微软雅黑" w:hAnsi="微软雅黑" w:cs="宋体"/>
          <w:sz w:val="24"/>
          <w:szCs w:val="24"/>
        </w:rPr>
      </w:pPr>
      <w:r>
        <w:rPr>
          <w:rFonts w:ascii="微软雅黑" w:hAnsi="微软雅黑" w:cs="宋体"/>
          <w:noProof/>
          <w:sz w:val="24"/>
          <w:szCs w:val="24"/>
        </w:rPr>
        <w:lastRenderedPageBreak/>
        <w:drawing>
          <wp:inline distT="0" distB="0" distL="114300" distR="114300">
            <wp:extent cx="5242560" cy="3413125"/>
            <wp:effectExtent l="0" t="0" r="2540" b="3175"/>
            <wp:docPr id="117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6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10357C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lastRenderedPageBreak/>
        <w:drawing>
          <wp:inline distT="0" distB="0" distL="114300" distR="114300">
            <wp:extent cx="5253990" cy="8785860"/>
            <wp:effectExtent l="0" t="0" r="3810" b="2540"/>
            <wp:docPr id="116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3、云资源：点击</w:t>
      </w: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379730" cy="398145"/>
            <wp:effectExtent l="0" t="0" r="1270" b="8255"/>
            <wp:docPr id="119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8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云资源图标，链接至云教育平台页面，如下图所示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114300" distR="114300">
            <wp:extent cx="5262880" cy="2379345"/>
            <wp:effectExtent l="0" t="0" r="0" b="1905"/>
            <wp:docPr id="121" name="图片 1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19" descr="9"/>
                    <pic:cNvPicPr>
                      <a:picLocks noChangeAspect="1"/>
                    </pic:cNvPicPr>
                  </pic:nvPicPr>
                  <pic:blipFill>
                    <a:blip r:embed="rId138"/>
                    <a:srcRect t="14269" b="15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pStyle w:val="3"/>
        <w:spacing w:before="0" w:after="0" w:line="360" w:lineRule="auto"/>
        <w:rPr>
          <w:rFonts w:ascii="微软雅黑" w:eastAsia="微软雅黑" w:hAnsi="微软雅黑"/>
          <w:sz w:val="24"/>
          <w:szCs w:val="24"/>
        </w:rPr>
      </w:pPr>
      <w:bookmarkStart w:id="49" w:name="_Toc27385870"/>
      <w:r>
        <w:rPr>
          <w:rFonts w:ascii="微软雅黑" w:eastAsia="微软雅黑" w:hAnsi="微软雅黑" w:hint="eastAsia"/>
          <w:sz w:val="24"/>
          <w:szCs w:val="24"/>
        </w:rPr>
        <w:t>4.6.4帮助</w:t>
      </w:r>
      <w:bookmarkEnd w:id="49"/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1、帮助：点击帮助，可以查看帮助文档。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2、设置：点击设置，可以对系统进行自定义设置，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3596005" cy="4149090"/>
            <wp:effectExtent l="0" t="0" r="4445" b="11430"/>
            <wp:docPr id="126" name="图片 12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1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语言切换：切换到中文模式时，按中文显示；切换到英文模式时，按英文显示。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字体：设置智能文字的字体。</w:t>
      </w:r>
    </w:p>
    <w:p w:rsidR="0010357C" w:rsidRDefault="00816A5B">
      <w:pPr>
        <w:spacing w:after="0" w:line="360" w:lineRule="auto"/>
        <w:ind w:firstLineChars="177" w:firstLine="425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字体大小：设置智能文字和文本字体的大小。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在线升级：打开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>
        <w:rPr>
          <w:rFonts w:ascii="微软雅黑" w:hAnsi="微软雅黑" w:hint="eastAsia"/>
          <w:sz w:val="24"/>
          <w:szCs w:val="24"/>
        </w:rPr>
        <w:t>，检查是否最新版本，如不是最新版本提示是否升级，确认升级进入升级，否则无动作；在使用过程中，提示保存现有文件，关掉当前文件，进入升级。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文件意外恢复：意外关闭白板时，下次启动后提示是否恢复文件；选择是的话，打开之前文件；选择否的话，新建新的文件。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备授课模式：切换到备课模式，进入备课模式；切到授课模式，进入授课模式。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sym w:font="Wingdings" w:char="F075"/>
      </w:r>
      <w:r>
        <w:rPr>
          <w:rFonts w:ascii="微软雅黑" w:hAnsi="微软雅黑" w:hint="eastAsia"/>
          <w:sz w:val="24"/>
          <w:szCs w:val="24"/>
        </w:rPr>
        <w:t>是否显示图标提示：切到显示提示，所有图标下方或右侧显示图标的文字提示；切到不显示提示，图标不显示文字提示。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sym w:font="Wingdings" w:char="F075"/>
      </w:r>
      <w:r>
        <w:rPr>
          <w:rFonts w:ascii="微软雅黑" w:hAnsi="微软雅黑" w:hint="eastAsia"/>
          <w:sz w:val="24"/>
          <w:szCs w:val="24"/>
        </w:rPr>
        <w:t>点击关闭，退出系统。提示是否保存当前课件，选择“是”，保存文件。选择“否”，直接关闭系统。</w:t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3、打印：点击打印，系统会先弹出如下图所示对话框（参照word文件打印的对话框）（不同的用户操作系统或不同打印机型号，界面可能有所不同）。</w:t>
      </w:r>
    </w:p>
    <w:p w:rsidR="0010357C" w:rsidRDefault="00816A5B">
      <w:pPr>
        <w:spacing w:after="0" w:line="36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114300" distR="114300">
            <wp:extent cx="5252085" cy="3802380"/>
            <wp:effectExtent l="0" t="0" r="5715" b="7620"/>
            <wp:docPr id="115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4、邮件：点击邮件，将当前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>
        <w:rPr>
          <w:rFonts w:ascii="微软雅黑" w:hAnsi="微软雅黑" w:hint="eastAsia"/>
          <w:sz w:val="24"/>
          <w:szCs w:val="24"/>
        </w:rPr>
        <w:t>转换成ppt并发送到指定邮箱。</w:t>
      </w:r>
    </w:p>
    <w:p w:rsidR="0010357C" w:rsidRDefault="00816A5B">
      <w:pPr>
        <w:spacing w:after="0" w:line="360" w:lineRule="auto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5、退出：点击退出，提示是否保存当前备课，点击是，退出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>
        <w:rPr>
          <w:rFonts w:ascii="微软雅黑" w:hAnsi="微软雅黑" w:hint="eastAsia"/>
          <w:sz w:val="24"/>
          <w:szCs w:val="24"/>
        </w:rPr>
        <w:t>且保存当前备课；点击否，退出</w:t>
      </w:r>
      <w:r w:rsidR="00406D8B">
        <w:rPr>
          <w:rFonts w:ascii="微软雅黑" w:hAnsi="微软雅黑" w:hint="eastAsia"/>
          <w:sz w:val="24"/>
          <w:szCs w:val="24"/>
        </w:rPr>
        <w:t>云白板软件</w:t>
      </w:r>
      <w:r>
        <w:rPr>
          <w:rFonts w:ascii="微软雅黑" w:hAnsi="微软雅黑" w:hint="eastAsia"/>
          <w:sz w:val="24"/>
          <w:szCs w:val="24"/>
        </w:rPr>
        <w:t>且不保存当前备课。</w:t>
      </w:r>
    </w:p>
    <w:p w:rsidR="0010357C" w:rsidRDefault="0010357C">
      <w:pPr>
        <w:spacing w:after="0" w:line="360" w:lineRule="auto"/>
        <w:rPr>
          <w:rFonts w:ascii="微软雅黑" w:hAnsi="微软雅黑"/>
          <w:sz w:val="24"/>
          <w:szCs w:val="24"/>
        </w:rPr>
      </w:pPr>
    </w:p>
    <w:p w:rsidR="0010357C" w:rsidRDefault="0010357C"/>
    <w:sectPr w:rsidR="0010357C">
      <w:headerReference w:type="even" r:id="rId141"/>
      <w:headerReference w:type="default" r:id="rId142"/>
      <w:footerReference w:type="default" r:id="rId143"/>
      <w:headerReference w:type="first" r:id="rId144"/>
      <w:pgSz w:w="11906" w:h="16838"/>
      <w:pgMar w:top="1440" w:right="1800" w:bottom="1440" w:left="1800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D67" w:rsidRDefault="00F92D67">
      <w:pPr>
        <w:spacing w:after="0"/>
      </w:pPr>
      <w:r>
        <w:separator/>
      </w:r>
    </w:p>
  </w:endnote>
  <w:endnote w:type="continuationSeparator" w:id="0">
    <w:p w:rsidR="00F92D67" w:rsidRDefault="00F92D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FangsongStd-Regular">
    <w:altName w:val="MV Boli"/>
    <w:panose1 w:val="02020400000000000000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8B" w:rsidRDefault="00406D8B">
    <w:pPr>
      <w:pStyle w:val="a5"/>
      <w:jc w:val="center"/>
    </w:pPr>
  </w:p>
  <w:p w:rsidR="00406D8B" w:rsidRDefault="00406D8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652017"/>
    </w:sdtPr>
    <w:sdtEndPr/>
    <w:sdtContent>
      <w:p w:rsidR="00406D8B" w:rsidRDefault="00406D8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30</w:t>
        </w:r>
        <w:r>
          <w:fldChar w:fldCharType="end"/>
        </w:r>
      </w:p>
    </w:sdtContent>
  </w:sdt>
  <w:p w:rsidR="00406D8B" w:rsidRDefault="00406D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D67" w:rsidRDefault="00F92D67">
      <w:pPr>
        <w:spacing w:after="0"/>
      </w:pPr>
      <w:r>
        <w:separator/>
      </w:r>
    </w:p>
  </w:footnote>
  <w:footnote w:type="continuationSeparator" w:id="0">
    <w:p w:rsidR="00F92D67" w:rsidRDefault="00F92D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8B" w:rsidRDefault="00406D8B">
    <w:pPr>
      <w:pStyle w:val="a7"/>
      <w:jc w:val="left"/>
    </w:pPr>
    <w:r>
      <w:t xml:space="preserve">  </w:t>
    </w:r>
    <w:r>
      <w:rPr>
        <w:noProof/>
      </w:rPr>
      <w:drawing>
        <wp:inline distT="0" distB="0" distL="0" distR="0">
          <wp:extent cx="556260" cy="350520"/>
          <wp:effectExtent l="0" t="0" r="0" b="0"/>
          <wp:docPr id="3" name="图片 3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8B" w:rsidRDefault="00406D8B">
    <w:pPr>
      <w:pStyle w:val="a7"/>
      <w:jc w:val="left"/>
    </w:pPr>
    <w:r>
      <w:t xml:space="preserve">  </w:t>
    </w:r>
    <w:r>
      <w:rPr>
        <w:noProof/>
      </w:rPr>
      <w:drawing>
        <wp:inline distT="0" distB="0" distL="0" distR="0">
          <wp:extent cx="556260" cy="350520"/>
          <wp:effectExtent l="0" t="0" r="0" b="0"/>
          <wp:docPr id="146" name="图片 146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图片 146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8B" w:rsidRDefault="00406D8B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8B" w:rsidRDefault="00406D8B">
    <w:pPr>
      <w:pStyle w:val="a7"/>
      <w:jc w:val="left"/>
    </w:pPr>
    <w:r>
      <w:t xml:space="preserve">  </w:t>
    </w:r>
    <w:r>
      <w:rPr>
        <w:noProof/>
      </w:rPr>
      <w:drawing>
        <wp:inline distT="0" distB="0" distL="0" distR="0">
          <wp:extent cx="556260" cy="350520"/>
          <wp:effectExtent l="0" t="0" r="0" b="0"/>
          <wp:docPr id="10" name="图片 10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D8B" w:rsidRDefault="00406D8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50BB"/>
    <w:multiLevelType w:val="multilevel"/>
    <w:tmpl w:val="033C50BB"/>
    <w:lvl w:ilvl="0">
      <w:start w:val="1"/>
      <w:numFmt w:val="chineseCountingThousand"/>
      <w:pStyle w:val="1"/>
      <w:lvlText w:val="%1、"/>
      <w:lvlJc w:val="left"/>
      <w:pPr>
        <w:ind w:left="567" w:hanging="425"/>
      </w:pPr>
      <w:rPr>
        <w:rFonts w:ascii="微软雅黑" w:eastAsia="微软雅黑" w:hAnsi="微软雅黑" w:hint="eastAsia"/>
      </w:rPr>
    </w:lvl>
    <w:lvl w:ilvl="1">
      <w:start w:val="1"/>
      <w:numFmt w:val="decimal"/>
      <w:lvlText w:val="3.1.%2"/>
      <w:lvlJc w:val="left"/>
      <w:pPr>
        <w:ind w:left="2410" w:hanging="567"/>
      </w:pPr>
      <w:rPr>
        <w:rFonts w:hint="eastAsia"/>
      </w:rPr>
    </w:lvl>
    <w:lvl w:ilvl="2">
      <w:start w:val="1"/>
      <w:numFmt w:val="decimal"/>
      <w:lvlText w:val="3.1.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14FF3379"/>
    <w:multiLevelType w:val="multilevel"/>
    <w:tmpl w:val="14FF3379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40C63D54"/>
    <w:multiLevelType w:val="multilevel"/>
    <w:tmpl w:val="40C63D54"/>
    <w:lvl w:ilvl="0">
      <w:start w:val="1"/>
      <w:numFmt w:val="decimal"/>
      <w:lvlText w:val="%1、"/>
      <w:lvlJc w:val="left"/>
      <w:pPr>
        <w:ind w:left="1340" w:hanging="8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53E42169"/>
    <w:multiLevelType w:val="multilevel"/>
    <w:tmpl w:val="53E42169"/>
    <w:lvl w:ilvl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CE7E2A"/>
    <w:multiLevelType w:val="singleLevel"/>
    <w:tmpl w:val="5CCE7E2A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6624772"/>
    <w:rsid w:val="F57780AF"/>
    <w:rsid w:val="00000023"/>
    <w:rsid w:val="00005B2D"/>
    <w:rsid w:val="00011BB0"/>
    <w:rsid w:val="00052642"/>
    <w:rsid w:val="00096FC5"/>
    <w:rsid w:val="000D7468"/>
    <w:rsid w:val="0010357C"/>
    <w:rsid w:val="001051AD"/>
    <w:rsid w:val="001174D1"/>
    <w:rsid w:val="001757E8"/>
    <w:rsid w:val="002468DC"/>
    <w:rsid w:val="00270B81"/>
    <w:rsid w:val="00273618"/>
    <w:rsid w:val="002E1D12"/>
    <w:rsid w:val="00305507"/>
    <w:rsid w:val="0033196F"/>
    <w:rsid w:val="00346B54"/>
    <w:rsid w:val="00352D28"/>
    <w:rsid w:val="0038538E"/>
    <w:rsid w:val="003C20CC"/>
    <w:rsid w:val="003E5DE4"/>
    <w:rsid w:val="00406D8B"/>
    <w:rsid w:val="00442C30"/>
    <w:rsid w:val="00467E4F"/>
    <w:rsid w:val="004C49C9"/>
    <w:rsid w:val="004E6C82"/>
    <w:rsid w:val="004F08A5"/>
    <w:rsid w:val="004F650D"/>
    <w:rsid w:val="00500418"/>
    <w:rsid w:val="00506435"/>
    <w:rsid w:val="00531207"/>
    <w:rsid w:val="00593F6A"/>
    <w:rsid w:val="00600D95"/>
    <w:rsid w:val="006777D9"/>
    <w:rsid w:val="0068374B"/>
    <w:rsid w:val="006A306A"/>
    <w:rsid w:val="006D664F"/>
    <w:rsid w:val="0077205B"/>
    <w:rsid w:val="007A173E"/>
    <w:rsid w:val="00816A5B"/>
    <w:rsid w:val="008343E1"/>
    <w:rsid w:val="00840938"/>
    <w:rsid w:val="0086548B"/>
    <w:rsid w:val="008C7580"/>
    <w:rsid w:val="009438B5"/>
    <w:rsid w:val="00994F80"/>
    <w:rsid w:val="009C6A00"/>
    <w:rsid w:val="00A306B8"/>
    <w:rsid w:val="00A75602"/>
    <w:rsid w:val="00A762CA"/>
    <w:rsid w:val="00A80630"/>
    <w:rsid w:val="00AA04C0"/>
    <w:rsid w:val="00AB28F0"/>
    <w:rsid w:val="00B40E2D"/>
    <w:rsid w:val="00B6170D"/>
    <w:rsid w:val="00B80967"/>
    <w:rsid w:val="00C04DEC"/>
    <w:rsid w:val="00C062E1"/>
    <w:rsid w:val="00C70466"/>
    <w:rsid w:val="00C71053"/>
    <w:rsid w:val="00CB6F5F"/>
    <w:rsid w:val="00D26F37"/>
    <w:rsid w:val="00DB0E2E"/>
    <w:rsid w:val="00DE33B8"/>
    <w:rsid w:val="00DF1D49"/>
    <w:rsid w:val="00EA2CE1"/>
    <w:rsid w:val="00EB17EF"/>
    <w:rsid w:val="00EE329E"/>
    <w:rsid w:val="00F165C5"/>
    <w:rsid w:val="00F45AD7"/>
    <w:rsid w:val="00F63AC8"/>
    <w:rsid w:val="00F92D67"/>
    <w:rsid w:val="00F950B5"/>
    <w:rsid w:val="32005F40"/>
    <w:rsid w:val="36624772"/>
    <w:rsid w:val="3DD755AC"/>
    <w:rsid w:val="3EBE1DDE"/>
    <w:rsid w:val="60C95D2C"/>
    <w:rsid w:val="6D535020"/>
    <w:rsid w:val="7482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6AEF719-C639-4159-B201-AC6F2749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numPr>
        <w:numId w:val="1"/>
      </w:numPr>
      <w:adjustRightInd/>
      <w:snapToGrid/>
      <w:spacing w:before="340" w:after="330" w:line="578" w:lineRule="auto"/>
      <w:ind w:left="425"/>
      <w:jc w:val="both"/>
      <w:outlineLvl w:val="0"/>
    </w:pPr>
    <w:rPr>
      <w:rFonts w:ascii="Calibri" w:eastAsia="宋体" w:hAnsi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 w:val="0"/>
      <w:tabs>
        <w:tab w:val="left" w:pos="1710"/>
        <w:tab w:val="right" w:leader="dot" w:pos="8290"/>
      </w:tabs>
      <w:adjustRightInd/>
      <w:snapToGrid/>
      <w:spacing w:after="0"/>
      <w:ind w:left="960"/>
      <w:jc w:val="center"/>
    </w:pPr>
    <w:rPr>
      <w:rFonts w:ascii="Calibri" w:eastAsia="宋体" w:hAnsi="Calibri"/>
      <w:kern w:val="2"/>
      <w:sz w:val="24"/>
      <w:szCs w:val="24"/>
    </w:rPr>
  </w:style>
  <w:style w:type="paragraph" w:styleId="a3">
    <w:name w:val="Balloon Text"/>
    <w:basedOn w:val="a"/>
    <w:link w:val="a4"/>
    <w:qFormat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</w:pPr>
    <w:rPr>
      <w:rFonts w:eastAsia="宋体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eastAsia="宋体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 w:val="0"/>
      <w:tabs>
        <w:tab w:val="left" w:pos="840"/>
        <w:tab w:val="right" w:leader="dot" w:pos="8290"/>
      </w:tabs>
      <w:adjustRightInd/>
      <w:snapToGrid/>
      <w:spacing w:before="240" w:after="240"/>
      <w:jc w:val="distribute"/>
    </w:pPr>
    <w:rPr>
      <w:rFonts w:ascii="Calibri" w:eastAsia="宋体" w:hAnsi="Calibri"/>
      <w:kern w:val="2"/>
      <w:sz w:val="24"/>
    </w:rPr>
  </w:style>
  <w:style w:type="paragraph" w:styleId="TOC2">
    <w:name w:val="toc 2"/>
    <w:basedOn w:val="a"/>
    <w:next w:val="a"/>
    <w:uiPriority w:val="39"/>
    <w:unhideWhenUsed/>
    <w:qFormat/>
    <w:pPr>
      <w:widowControl w:val="0"/>
      <w:adjustRightInd/>
      <w:snapToGrid/>
      <w:spacing w:after="0"/>
      <w:ind w:leftChars="200" w:left="420"/>
      <w:jc w:val="both"/>
    </w:pPr>
    <w:rPr>
      <w:rFonts w:ascii="Calibri" w:eastAsia="宋体" w:hAnsi="Calibri"/>
      <w:kern w:val="2"/>
      <w:sz w:val="24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paragraph" w:customStyle="1" w:styleId="10">
    <w:name w:val="无间隔1"/>
    <w:uiPriority w:val="1"/>
    <w:qFormat/>
    <w:rPr>
      <w:rFonts w:eastAsia="微软雅黑" w:cs="Calibri"/>
      <w:sz w:val="22"/>
      <w:szCs w:val="22"/>
    </w:rPr>
  </w:style>
  <w:style w:type="paragraph" w:customStyle="1" w:styleId="20">
    <w:name w:val="无间隔2"/>
    <w:uiPriority w:val="1"/>
    <w:qFormat/>
    <w:rPr>
      <w:sz w:val="22"/>
    </w:rPr>
  </w:style>
  <w:style w:type="paragraph" w:customStyle="1" w:styleId="Style7">
    <w:name w:val="_Style 7"/>
    <w:basedOn w:val="1"/>
    <w:next w:val="a"/>
    <w:uiPriority w:val="39"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Cs w:val="32"/>
    </w:rPr>
  </w:style>
  <w:style w:type="paragraph" w:customStyle="1" w:styleId="TableParagraph">
    <w:name w:val="Table Paragraph"/>
    <w:basedOn w:val="a"/>
    <w:uiPriority w:val="1"/>
    <w:qFormat/>
    <w:pPr>
      <w:widowControl w:val="0"/>
      <w:adjustRightInd/>
      <w:snapToGrid/>
      <w:spacing w:after="0"/>
    </w:pPr>
    <w:rPr>
      <w:rFonts w:ascii="Calibri" w:eastAsia="宋体" w:hAnsi="Calibri"/>
      <w:lang w:eastAsia="en-US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rPr>
      <w:rFonts w:ascii="Tahoma" w:eastAsia="微软雅黑" w:hAnsi="Tahoma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ahoma" w:hAnsi="Tahoma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ahoma" w:hAnsi="Tahoma"/>
      <w:sz w:val="18"/>
      <w:szCs w:val="18"/>
    </w:rPr>
  </w:style>
  <w:style w:type="paragraph" w:styleId="aa">
    <w:name w:val="List Paragraph"/>
    <w:basedOn w:val="a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styleId="ab">
    <w:name w:val="Emphasis"/>
    <w:basedOn w:val="a0"/>
    <w:qFormat/>
    <w:rsid w:val="003853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header" Target="header5.xml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137" Type="http://schemas.openxmlformats.org/officeDocument/2006/relationships/image" Target="media/image12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40" Type="http://schemas.openxmlformats.org/officeDocument/2006/relationships/image" Target="media/image130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jpeg"/><Relationship Id="rId143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header" Target="header3.xm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534F70-DF48-4397-AF91-A98093818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</TotalTime>
  <Pages>47</Pages>
  <Words>1857</Words>
  <Characters>10587</Characters>
  <Application>Microsoft Office Word</Application>
  <DocSecurity>0</DocSecurity>
  <Lines>88</Lines>
  <Paragraphs>24</Paragraphs>
  <ScaleCrop>false</ScaleCrop>
  <Company>IT</Company>
  <LinksUpToDate>false</LinksUpToDate>
  <CharactersWithSpaces>12420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充满正能量的小阔爱</dc:creator>
  <cp:keywords/>
  <dc:description/>
  <cp:lastModifiedBy>刘 凡</cp:lastModifiedBy>
  <cp:revision>6</cp:revision>
  <cp:lastPrinted>2019-07-10T01:35:00Z</cp:lastPrinted>
  <dcterms:created xsi:type="dcterms:W3CDTF">2018-10-12T09:31:00Z</dcterms:created>
  <dcterms:modified xsi:type="dcterms:W3CDTF">2019-12-16T02:50:00Z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